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111BDCAE" w:rsidR="00CC0C92" w:rsidRDefault="00000000">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#113</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230526</w:t>
      </w:r>
      <w:r w:rsidR="003F46AD">
        <w:rPr>
          <w:rFonts w:ascii="Arial" w:hAnsi="Arial" w:cs="Arial"/>
          <w:b/>
          <w:bCs/>
        </w:rPr>
        <w:t>8</w:t>
      </w:r>
    </w:p>
    <w:p w14:paraId="6C843DD6" w14:textId="77777777" w:rsidR="00CC0C92" w:rsidRDefault="00000000">
      <w:pPr>
        <w:tabs>
          <w:tab w:val="center" w:pos="4536"/>
          <w:tab w:val="right" w:pos="9072"/>
        </w:tabs>
        <w:rPr>
          <w:rFonts w:ascii="Arial" w:eastAsia="MS Mincho" w:hAnsi="Arial" w:cs="Arial"/>
          <w:b/>
          <w:bCs/>
          <w:sz w:val="21"/>
          <w:szCs w:val="20"/>
          <w:lang w:eastAsia="ja-JP"/>
        </w:rPr>
      </w:pPr>
      <w:r>
        <w:rPr>
          <w:rFonts w:ascii="Arial" w:eastAsia="MS Mincho" w:hAnsi="Arial" w:cs="Arial"/>
          <w:b/>
          <w:bCs/>
          <w:szCs w:val="22"/>
          <w:lang w:eastAsia="ja-JP"/>
        </w:rPr>
        <w:t>Incheon, Korea, May 22</w:t>
      </w:r>
      <w:r>
        <w:rPr>
          <w:rFonts w:ascii="Arial" w:eastAsia="MS Mincho" w:hAnsi="Arial" w:cs="Arial"/>
          <w:b/>
          <w:bCs/>
          <w:szCs w:val="22"/>
          <w:vertAlign w:val="superscript"/>
          <w:lang w:eastAsia="ja-JP"/>
        </w:rPr>
        <w:t>nd</w:t>
      </w:r>
      <w:r>
        <w:rPr>
          <w:rFonts w:ascii="Arial" w:eastAsia="MS Mincho" w:hAnsi="Arial" w:cs="Arial"/>
          <w:b/>
          <w:bCs/>
          <w:szCs w:val="22"/>
          <w:lang w:eastAsia="ja-JP"/>
        </w:rPr>
        <w:t xml:space="preserve"> – May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2023</w:t>
      </w:r>
    </w:p>
    <w:p w14:paraId="284520B9" w14:textId="77777777" w:rsidR="00CC0C92" w:rsidRDefault="00CC0C92">
      <w:pPr>
        <w:pStyle w:val="3GPPHeader"/>
        <w:contextualSpacing/>
        <w:rPr>
          <w:sz w:val="22"/>
          <w:szCs w:val="22"/>
        </w:rPr>
      </w:pPr>
    </w:p>
    <w:p w14:paraId="7F0514EC" w14:textId="77777777" w:rsidR="00CC0C92" w:rsidRDefault="00000000">
      <w:pPr>
        <w:pStyle w:val="3GPPHeader"/>
        <w:contextualSpacing/>
        <w:rPr>
          <w:sz w:val="22"/>
          <w:szCs w:val="22"/>
        </w:rPr>
      </w:pPr>
      <w:r>
        <w:rPr>
          <w:sz w:val="22"/>
          <w:szCs w:val="22"/>
        </w:rPr>
        <w:t>Agenda Item:</w:t>
      </w:r>
      <w:r>
        <w:rPr>
          <w:sz w:val="22"/>
          <w:szCs w:val="22"/>
        </w:rPr>
        <w:tab/>
        <w:t>9.11.2</w:t>
      </w:r>
    </w:p>
    <w:p w14:paraId="01009906" w14:textId="77777777" w:rsidR="00CC0C92" w:rsidRDefault="00CC0C92">
      <w:pPr>
        <w:pStyle w:val="3GPPHeader"/>
        <w:contextualSpacing/>
        <w:rPr>
          <w:sz w:val="22"/>
          <w:szCs w:val="22"/>
        </w:rPr>
      </w:pPr>
    </w:p>
    <w:p w14:paraId="0EFB3541" w14:textId="77777777" w:rsidR="00CC0C92" w:rsidRDefault="00000000">
      <w:pPr>
        <w:pStyle w:val="3GPPHeader"/>
        <w:rPr>
          <w:sz w:val="22"/>
          <w:szCs w:val="22"/>
        </w:rPr>
      </w:pPr>
      <w:r>
        <w:rPr>
          <w:sz w:val="22"/>
          <w:szCs w:val="22"/>
        </w:rPr>
        <w:t>Source:</w:t>
      </w:r>
      <w:r>
        <w:rPr>
          <w:sz w:val="22"/>
          <w:szCs w:val="22"/>
        </w:rPr>
        <w:tab/>
        <w:t>Moderator (Apple Inc.)</w:t>
      </w:r>
    </w:p>
    <w:p w14:paraId="5636A953" w14:textId="20E26570" w:rsidR="00CC0C92" w:rsidRDefault="00000000">
      <w:pPr>
        <w:pStyle w:val="3GPPHeader"/>
        <w:rPr>
          <w:sz w:val="22"/>
          <w:szCs w:val="22"/>
        </w:rPr>
      </w:pPr>
      <w:r>
        <w:rPr>
          <w:sz w:val="22"/>
          <w:szCs w:val="22"/>
        </w:rPr>
        <w:t>Title:</w:t>
      </w:r>
      <w:r>
        <w:rPr>
          <w:sz w:val="22"/>
          <w:szCs w:val="22"/>
        </w:rPr>
        <w:tab/>
        <w:t>Summary #</w:t>
      </w:r>
      <w:r w:rsidR="00801E33">
        <w:rPr>
          <w:sz w:val="22"/>
          <w:szCs w:val="22"/>
        </w:rPr>
        <w:t>2</w:t>
      </w:r>
      <w:r>
        <w:rPr>
          <w:sz w:val="22"/>
          <w:szCs w:val="22"/>
        </w:rPr>
        <w:t xml:space="preserve"> on LP WUR architectures</w:t>
      </w:r>
    </w:p>
    <w:p w14:paraId="0A0AA8AA" w14:textId="77777777" w:rsidR="00CC0C92" w:rsidRDefault="00000000">
      <w:pPr>
        <w:pStyle w:val="3GPPHeader"/>
        <w:rPr>
          <w:sz w:val="22"/>
          <w:szCs w:val="22"/>
        </w:rPr>
      </w:pPr>
      <w:r>
        <w:rPr>
          <w:sz w:val="22"/>
          <w:szCs w:val="22"/>
        </w:rPr>
        <w:t>Document for:</w:t>
      </w:r>
      <w:r>
        <w:rPr>
          <w:sz w:val="22"/>
          <w:szCs w:val="22"/>
        </w:rPr>
        <w:tab/>
        <w:t>Discussion/Decision</w:t>
      </w:r>
    </w:p>
    <w:p w14:paraId="55F532E9" w14:textId="77777777" w:rsidR="00CC0C92" w:rsidRDefault="00000000">
      <w:pPr>
        <w:pStyle w:val="Heading1"/>
      </w:pPr>
      <w:r>
        <w:t>Introduction</w:t>
      </w:r>
    </w:p>
    <w:p w14:paraId="3AAEF47A" w14:textId="77777777" w:rsidR="00CC0C92" w:rsidRDefault="00000000">
      <w:pPr>
        <w:pStyle w:val="0Maintext"/>
        <w:spacing w:after="120" w:afterAutospacing="0" w:line="240" w:lineRule="auto"/>
        <w:ind w:firstLine="0"/>
        <w:rPr>
          <w:lang w:val="en-US"/>
        </w:rPr>
      </w:pPr>
      <w:r>
        <w:rPr>
          <w:lang w:val="en-US"/>
        </w:rPr>
        <w:t>In Rel-18, a study item was approved for low-power wake-up signal and receiver for NR (WID in RP-222644), and it includes the following objectives.</w:t>
      </w:r>
    </w:p>
    <w:tbl>
      <w:tblPr>
        <w:tblStyle w:val="TableGrid"/>
        <w:tblW w:w="0" w:type="auto"/>
        <w:tblLook w:val="04A0" w:firstRow="1" w:lastRow="0" w:firstColumn="1" w:lastColumn="0" w:noHBand="0" w:noVBand="1"/>
      </w:tblPr>
      <w:tblGrid>
        <w:gridCol w:w="9350"/>
      </w:tblGrid>
      <w:tr w:rsidR="00CC0C92" w14:paraId="20264D42" w14:textId="77777777">
        <w:tc>
          <w:tcPr>
            <w:tcW w:w="17270" w:type="dxa"/>
          </w:tcPr>
          <w:p w14:paraId="64E5D25F"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FC46F7C" w14:textId="77777777" w:rsidR="00CC0C92" w:rsidRDefault="00000000">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DF5D43F" w14:textId="77777777" w:rsidR="00CC0C92" w:rsidRDefault="00000000">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2ADC3374" w14:textId="77777777" w:rsidR="00CC0C92" w:rsidRDefault="00000000">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5CAEB651"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35951EB6"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34C80B6D"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796B303B" w14:textId="77777777" w:rsidR="00CC0C92" w:rsidRDefault="00000000">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786EA055" w14:textId="77777777" w:rsidR="00CC0C92" w:rsidRDefault="00CC0C92">
      <w:pPr>
        <w:pStyle w:val="0Maintext"/>
        <w:spacing w:after="120" w:afterAutospacing="0" w:line="240" w:lineRule="auto"/>
        <w:ind w:firstLine="0"/>
        <w:rPr>
          <w:lang w:val="en-US"/>
        </w:rPr>
      </w:pPr>
    </w:p>
    <w:p w14:paraId="4709E865" w14:textId="77777777" w:rsidR="00CC0C92" w:rsidRDefault="00000000">
      <w:pPr>
        <w:pStyle w:val="0Maintext"/>
        <w:spacing w:after="120" w:afterAutospacing="0" w:line="240" w:lineRule="auto"/>
        <w:ind w:firstLine="0"/>
        <w:rPr>
          <w:lang w:val="en-US"/>
        </w:rPr>
      </w:pPr>
      <w:r>
        <w:rPr>
          <w:lang w:val="en-US"/>
        </w:rPr>
        <w:t xml:space="preserve">This contribution summarizes the discussions on low-power wake-up receiver (LP WUR) architectures in RAN1#113. </w:t>
      </w:r>
    </w:p>
    <w:p w14:paraId="62254CEC" w14:textId="77777777" w:rsidR="00CC0C92" w:rsidRDefault="00000000">
      <w:pPr>
        <w:pStyle w:val="0Maintext"/>
        <w:spacing w:before="120" w:after="120" w:afterAutospacing="0" w:line="240" w:lineRule="auto"/>
        <w:ind w:firstLine="0"/>
        <w:rPr>
          <w:lang w:val="en-US"/>
        </w:rPr>
      </w:pPr>
      <w:r>
        <w:rPr>
          <w:lang w:val="en-US"/>
        </w:rPr>
        <w:t>Section 2 provides a summary of the agreements as the outcome of RAN1#113 discussions. Section 3 captures the proposals for online sessions. Section 4 documents the detailed discussions. Agreements from previous meetings and companies’ proposals from the contributions are captured in the Appendix.</w:t>
      </w:r>
    </w:p>
    <w:p w14:paraId="4C04D898" w14:textId="77777777" w:rsidR="00CC0C92" w:rsidRDefault="00000000">
      <w:pPr>
        <w:pStyle w:val="0Maintext"/>
        <w:spacing w:before="120" w:after="120" w:afterAutospacing="0" w:line="240" w:lineRule="auto"/>
        <w:ind w:firstLine="0"/>
        <w:rPr>
          <w:lang w:val="en-US"/>
        </w:rPr>
      </w:pPr>
      <w:r>
        <w:rPr>
          <w:lang w:val="en-US"/>
        </w:rPr>
        <w:t>Note that there is a template for collecting the analysis results for the LP WUR architectures, and companies are encouraged to provide input.</w:t>
      </w:r>
    </w:p>
    <w:p w14:paraId="70F61768" w14:textId="77777777" w:rsidR="00CC0C92" w:rsidRDefault="00000000">
      <w:pPr>
        <w:pStyle w:val="Heading1"/>
      </w:pPr>
      <w:r>
        <w:t>RAN1#113 Agreements (Placeholder)</w:t>
      </w:r>
    </w:p>
    <w:p w14:paraId="07BEB766" w14:textId="77777777" w:rsidR="007A1F70" w:rsidRPr="007A1F70" w:rsidRDefault="007A1F70" w:rsidP="007A1F70">
      <w:pPr>
        <w:spacing w:after="0" w:line="240" w:lineRule="auto"/>
        <w:rPr>
          <w:rFonts w:ascii="Times" w:eastAsia="Batang" w:hAnsi="Times"/>
          <w:sz w:val="20"/>
          <w:lang w:val="en-GB" w:eastAsia="x-none"/>
        </w:rPr>
      </w:pPr>
    </w:p>
    <w:p w14:paraId="3A8E828C" w14:textId="77777777" w:rsidR="007A1F70" w:rsidRPr="007A1F70" w:rsidRDefault="007A1F70" w:rsidP="007A1F70">
      <w:pPr>
        <w:spacing w:after="0" w:line="240" w:lineRule="auto"/>
        <w:rPr>
          <w:rFonts w:ascii="Times" w:eastAsia="Batang" w:hAnsi="Times"/>
          <w:sz w:val="20"/>
          <w:highlight w:val="green"/>
          <w:lang w:val="en-GB" w:eastAsia="x-none"/>
        </w:rPr>
      </w:pPr>
      <w:r w:rsidRPr="007A1F70">
        <w:rPr>
          <w:rFonts w:ascii="Times" w:eastAsia="Batang" w:hAnsi="Times"/>
          <w:sz w:val="20"/>
          <w:highlight w:val="green"/>
          <w:lang w:val="en-GB" w:eastAsia="x-none"/>
        </w:rPr>
        <w:t>Proposal 1-1r1:</w:t>
      </w:r>
    </w:p>
    <w:p w14:paraId="08330973" w14:textId="77777777" w:rsidR="007A1F70" w:rsidRPr="007A1F70" w:rsidRDefault="007A1F70" w:rsidP="007A1F70">
      <w:pPr>
        <w:spacing w:after="120" w:line="240" w:lineRule="auto"/>
        <w:jc w:val="both"/>
        <w:rPr>
          <w:rFonts w:eastAsia="Malgun Gothic"/>
          <w:sz w:val="20"/>
          <w:szCs w:val="20"/>
          <w:lang w:eastAsia="en-US"/>
        </w:rPr>
      </w:pPr>
      <w:r w:rsidRPr="007A1F70">
        <w:rPr>
          <w:rFonts w:eastAsia="Malgun Gothic"/>
          <w:sz w:val="20"/>
          <w:szCs w:val="20"/>
          <w:lang w:eastAsia="en-US"/>
        </w:rPr>
        <w:t xml:space="preserve">Include the following in the </w:t>
      </w:r>
      <w:proofErr w:type="gramStart"/>
      <w:r w:rsidRPr="007A1F70">
        <w:rPr>
          <w:rFonts w:eastAsia="Malgun Gothic"/>
          <w:sz w:val="20"/>
          <w:szCs w:val="20"/>
          <w:lang w:eastAsia="en-US"/>
        </w:rPr>
        <w:t>reply</w:t>
      </w:r>
      <w:proofErr w:type="gramEnd"/>
      <w:r w:rsidRPr="007A1F70">
        <w:rPr>
          <w:rFonts w:eastAsia="Malgun Gothic"/>
          <w:sz w:val="20"/>
          <w:szCs w:val="20"/>
          <w:lang w:eastAsia="en-US"/>
        </w:rPr>
        <w:t xml:space="preserve"> LS to RAN4:</w:t>
      </w:r>
    </w:p>
    <w:p w14:paraId="28FE27BE" w14:textId="77777777" w:rsidR="007A1F70" w:rsidRPr="007A1F70" w:rsidRDefault="007A1F70" w:rsidP="007A1F70">
      <w:pPr>
        <w:spacing w:after="120" w:line="240" w:lineRule="auto"/>
        <w:jc w:val="both"/>
        <w:rPr>
          <w:rFonts w:ascii="Times" w:eastAsia="Batang" w:hAnsi="Times"/>
          <w:sz w:val="20"/>
          <w:szCs w:val="20"/>
          <w:lang w:val="en-GB"/>
        </w:rPr>
      </w:pPr>
      <w:r w:rsidRPr="007A1F70">
        <w:rPr>
          <w:rFonts w:eastAsia="Malgun Gothic"/>
          <w:sz w:val="20"/>
          <w:szCs w:val="20"/>
          <w:lang w:eastAsia="en-US"/>
        </w:rPr>
        <w:t xml:space="preserve">For LP-WUS/WUR evaluation purpose, RAN1 has not included the case when the WUS/WUR is same as NR channel bandwidth. </w:t>
      </w:r>
      <w:r w:rsidRPr="007A1F70">
        <w:rPr>
          <w:rFonts w:eastAsia="Malgun Gothic"/>
          <w:strike/>
          <w:color w:val="FF0000"/>
          <w:sz w:val="20"/>
          <w:szCs w:val="20"/>
          <w:lang w:eastAsia="en-US"/>
        </w:rPr>
        <w:t xml:space="preserve">In addition to the agreements on LP-WUS bandwidth that have already been included in the </w:t>
      </w:r>
      <w:proofErr w:type="gramStart"/>
      <w:r w:rsidRPr="007A1F70">
        <w:rPr>
          <w:rFonts w:eastAsia="Malgun Gothic"/>
          <w:strike/>
          <w:color w:val="FF0000"/>
          <w:sz w:val="20"/>
          <w:szCs w:val="20"/>
          <w:lang w:eastAsia="en-US"/>
        </w:rPr>
        <w:t>reply</w:t>
      </w:r>
      <w:proofErr w:type="gramEnd"/>
      <w:r w:rsidRPr="007A1F70">
        <w:rPr>
          <w:rFonts w:eastAsia="Malgun Gothic"/>
          <w:strike/>
          <w:color w:val="FF0000"/>
          <w:sz w:val="20"/>
          <w:szCs w:val="20"/>
          <w:lang w:eastAsia="en-US"/>
        </w:rPr>
        <w:t xml:space="preserve"> LS R1-2304251, </w:t>
      </w:r>
      <w:proofErr w:type="spellStart"/>
      <w:r w:rsidRPr="007A1F70">
        <w:rPr>
          <w:rFonts w:ascii="Times" w:eastAsia="Batang" w:hAnsi="Times"/>
          <w:strike/>
          <w:color w:val="FF0000"/>
          <w:sz w:val="20"/>
          <w:szCs w:val="20"/>
          <w:lang w:val="en-GB"/>
        </w:rPr>
        <w:t>a</w:t>
      </w:r>
      <w:r w:rsidRPr="007A1F70">
        <w:rPr>
          <w:rFonts w:ascii="Times" w:eastAsia="Batang" w:hAnsi="Times"/>
          <w:color w:val="FF0000"/>
          <w:sz w:val="20"/>
          <w:szCs w:val="20"/>
          <w:lang w:val="en-GB"/>
        </w:rPr>
        <w:t>A</w:t>
      </w:r>
      <w:r w:rsidRPr="007A1F70">
        <w:rPr>
          <w:rFonts w:ascii="Times" w:eastAsia="Batang" w:hAnsi="Times"/>
          <w:sz w:val="20"/>
          <w:szCs w:val="20"/>
          <w:lang w:val="en-GB"/>
        </w:rPr>
        <w:t>s</w:t>
      </w:r>
      <w:proofErr w:type="spellEnd"/>
      <w:r w:rsidRPr="007A1F70">
        <w:rPr>
          <w:rFonts w:ascii="Times" w:eastAsia="Batang" w:hAnsi="Times"/>
          <w:sz w:val="20"/>
          <w:szCs w:val="20"/>
          <w:lang w:val="en-GB"/>
        </w:rPr>
        <w:t xml:space="preserve"> the starting point for link level simulations for LP-WUS, RAN1 has agreed on the following for </w:t>
      </w:r>
      <w:proofErr w:type="spellStart"/>
      <w:r w:rsidRPr="007A1F70">
        <w:rPr>
          <w:rFonts w:ascii="Times" w:eastAsia="Batang" w:hAnsi="Times"/>
          <w:sz w:val="20"/>
          <w:szCs w:val="20"/>
          <w:lang w:val="en-GB"/>
        </w:rPr>
        <w:t>gNB</w:t>
      </w:r>
      <w:proofErr w:type="spellEnd"/>
      <w:r w:rsidRPr="007A1F70">
        <w:rPr>
          <w:rFonts w:ascii="Times" w:eastAsia="Batang" w:hAnsi="Times"/>
          <w:sz w:val="20"/>
          <w:szCs w:val="20"/>
          <w:lang w:val="en-GB"/>
        </w:rPr>
        <w:t xml:space="preserve"> channel BW </w:t>
      </w:r>
      <w:r w:rsidRPr="007A1F70">
        <w:rPr>
          <w:rFonts w:ascii="Times" w:eastAsia="Batang" w:hAnsi="Times"/>
          <w:color w:val="FF0000"/>
          <w:sz w:val="20"/>
          <w:szCs w:val="20"/>
          <w:lang w:val="en-GB"/>
        </w:rPr>
        <w:t>and LP-WUS BW</w:t>
      </w:r>
      <w:r w:rsidRPr="007A1F70">
        <w:rPr>
          <w:rFonts w:ascii="Times" w:eastAsia="Batang" w:hAnsi="Times"/>
          <w:sz w:val="20"/>
          <w:szCs w:val="20"/>
          <w:lang w:val="en-GB"/>
        </w:rPr>
        <w: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7A1F70" w:rsidRPr="007A1F70" w14:paraId="32C1B702" w14:textId="77777777" w:rsidTr="00CE77DA">
        <w:trPr>
          <w:trHeight w:val="363"/>
          <w:jc w:val="center"/>
        </w:trPr>
        <w:tc>
          <w:tcPr>
            <w:tcW w:w="2297" w:type="dxa"/>
            <w:tcMar>
              <w:top w:w="0" w:type="dxa"/>
              <w:left w:w="108" w:type="dxa"/>
              <w:bottom w:w="0" w:type="dxa"/>
              <w:right w:w="108" w:type="dxa"/>
            </w:tcMar>
            <w:vAlign w:val="center"/>
          </w:tcPr>
          <w:p w14:paraId="394768E2" w14:textId="77777777" w:rsidR="007A1F70" w:rsidRPr="007A1F70" w:rsidRDefault="007A1F70" w:rsidP="007A1F70">
            <w:pPr>
              <w:overflowPunct w:val="0"/>
              <w:spacing w:after="0" w:line="240" w:lineRule="auto"/>
              <w:textAlignment w:val="baseline"/>
              <w:rPr>
                <w:rFonts w:ascii="Times" w:eastAsia="Batang" w:hAnsi="Times"/>
                <w:sz w:val="20"/>
                <w:szCs w:val="20"/>
                <w:lang w:val="en-GB" w:eastAsia="en-US"/>
              </w:rPr>
            </w:pPr>
            <w:proofErr w:type="spellStart"/>
            <w:r w:rsidRPr="007A1F70">
              <w:rPr>
                <w:rFonts w:ascii="Times" w:eastAsia="Batang" w:hAnsi="Times"/>
                <w:sz w:val="20"/>
                <w:szCs w:val="20"/>
                <w:lang w:val="en-GB" w:eastAsia="en-US"/>
              </w:rPr>
              <w:t>gNB</w:t>
            </w:r>
            <w:proofErr w:type="spellEnd"/>
            <w:r w:rsidRPr="007A1F70">
              <w:rPr>
                <w:rFonts w:ascii="Times" w:eastAsia="Batang" w:hAnsi="Times"/>
                <w:sz w:val="20"/>
                <w:szCs w:val="20"/>
                <w:lang w:val="en-GB" w:eastAsia="en-US"/>
              </w:rPr>
              <w:t xml:space="preserve"> Channel BW </w:t>
            </w:r>
          </w:p>
        </w:tc>
        <w:tc>
          <w:tcPr>
            <w:tcW w:w="7056" w:type="dxa"/>
            <w:tcMar>
              <w:top w:w="0" w:type="dxa"/>
              <w:left w:w="108" w:type="dxa"/>
              <w:bottom w:w="0" w:type="dxa"/>
              <w:right w:w="108" w:type="dxa"/>
            </w:tcMar>
            <w:vAlign w:val="center"/>
          </w:tcPr>
          <w:p w14:paraId="038F7D2C" w14:textId="77777777" w:rsidR="007A1F70" w:rsidRPr="007A1F70" w:rsidRDefault="007A1F70" w:rsidP="007A1F70">
            <w:pPr>
              <w:overflowPunct w:val="0"/>
              <w:spacing w:after="0" w:line="240" w:lineRule="auto"/>
              <w:textAlignment w:val="baseline"/>
              <w:rPr>
                <w:rFonts w:ascii="Times" w:eastAsia="Batang" w:hAnsi="Times"/>
                <w:sz w:val="20"/>
                <w:szCs w:val="20"/>
                <w:lang w:val="en-GB" w:eastAsia="en-US"/>
              </w:rPr>
            </w:pPr>
            <w:r w:rsidRPr="007A1F70">
              <w:rPr>
                <w:rFonts w:ascii="Times" w:eastAsia="Batang" w:hAnsi="Times"/>
                <w:sz w:val="20"/>
                <w:szCs w:val="20"/>
                <w:lang w:val="en-GB" w:eastAsia="en-US"/>
              </w:rPr>
              <w:t>20MHz, FFS other values</w:t>
            </w:r>
          </w:p>
        </w:tc>
      </w:tr>
      <w:tr w:rsidR="007A1F70" w:rsidRPr="007A1F70" w14:paraId="41442372" w14:textId="77777777" w:rsidTr="00CE7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96A024" w14:textId="77777777" w:rsidR="007A1F70" w:rsidRPr="007A1F70" w:rsidRDefault="007A1F70" w:rsidP="007A1F70">
            <w:pPr>
              <w:overflowPunct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8A6BCE" w14:textId="77777777" w:rsidR="007A1F70" w:rsidRPr="007A1F70" w:rsidRDefault="007A1F70" w:rsidP="007A1F70">
            <w:pPr>
              <w:overflowPunct w:val="0"/>
              <w:snapToGrid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Option 1:</w:t>
            </w:r>
          </w:p>
          <w:p w14:paraId="5E5698CC" w14:textId="77777777" w:rsidR="007A1F70" w:rsidRPr="007A1F70" w:rsidRDefault="007A1F70" w:rsidP="007A1F70">
            <w:pPr>
              <w:numPr>
                <w:ilvl w:val="0"/>
                <w:numId w:val="11"/>
              </w:numPr>
              <w:overflowPunct w:val="0"/>
              <w:autoSpaceDN w:val="0"/>
              <w:snapToGrid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5MHz including subcarriers for guard band</w:t>
            </w:r>
          </w:p>
          <w:p w14:paraId="3B30B795" w14:textId="77777777" w:rsidR="007A1F70" w:rsidRPr="007A1F70" w:rsidRDefault="007A1F70" w:rsidP="007A1F70">
            <w:pPr>
              <w:numPr>
                <w:ilvl w:val="0"/>
                <w:numId w:val="11"/>
              </w:numPr>
              <w:overflowPunct w:val="0"/>
              <w:autoSpaceDN w:val="0"/>
              <w:snapToGrid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4.32MHz (i.e.,12 RBs) for LP-WUS transmission for 30kHz SCS</w:t>
            </w:r>
          </w:p>
          <w:p w14:paraId="56FF9111" w14:textId="77777777" w:rsidR="007A1F70" w:rsidRPr="007A1F70" w:rsidRDefault="007A1F70" w:rsidP="007A1F70">
            <w:pPr>
              <w:overflowPunct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Option 2:</w:t>
            </w:r>
          </w:p>
          <w:p w14:paraId="256D0D06" w14:textId="77777777" w:rsidR="007A1F70" w:rsidRPr="007A1F70" w:rsidRDefault="007A1F70" w:rsidP="007A1F70">
            <w:pPr>
              <w:numPr>
                <w:ilvl w:val="0"/>
                <w:numId w:val="11"/>
              </w:numPr>
              <w:overflowPunct w:val="0"/>
              <w:autoSpaceDN w:val="0"/>
              <w:snapToGrid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 xml:space="preserve">{2.16, 4.32} MHz including subcarriers for guard band </w:t>
            </w:r>
          </w:p>
          <w:p w14:paraId="63995C78" w14:textId="77777777" w:rsidR="007A1F70" w:rsidRPr="007A1F70" w:rsidRDefault="007A1F70" w:rsidP="007A1F70">
            <w:pPr>
              <w:numPr>
                <w:ilvl w:val="0"/>
                <w:numId w:val="11"/>
              </w:numPr>
              <w:overflowPunct w:val="0"/>
              <w:autoSpaceDN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1.44MHz, 2.88MHz (</w:t>
            </w:r>
            <w:proofErr w:type="gramStart"/>
            <w:r w:rsidRPr="007A1F70">
              <w:rPr>
                <w:rFonts w:ascii="Times" w:eastAsia="Batang" w:hAnsi="Times"/>
                <w:color w:val="FF0000"/>
                <w:sz w:val="20"/>
                <w:szCs w:val="20"/>
                <w:lang w:val="en-GB" w:eastAsia="en-US"/>
              </w:rPr>
              <w:t>i.e.{</w:t>
            </w:r>
            <w:proofErr w:type="gramEnd"/>
            <w:r w:rsidRPr="007A1F70">
              <w:rPr>
                <w:rFonts w:ascii="Times" w:eastAsia="Batang" w:hAnsi="Times"/>
                <w:color w:val="FF0000"/>
                <w:sz w:val="20"/>
                <w:szCs w:val="20"/>
                <w:lang w:val="en-GB" w:eastAsia="en-US"/>
              </w:rPr>
              <w:t>4, 8} RBs) for LP-WUS transmission for 30kHz SCS</w:t>
            </w:r>
          </w:p>
          <w:p w14:paraId="0D7D57C4" w14:textId="77777777" w:rsidR="007A1F70" w:rsidRPr="007A1F70" w:rsidRDefault="007A1F70" w:rsidP="007A1F70">
            <w:pPr>
              <w:overflowPunct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FFS: other options are up to companies to report</w:t>
            </w:r>
          </w:p>
          <w:p w14:paraId="1C9CAA76" w14:textId="77777777" w:rsidR="007A1F70" w:rsidRPr="007A1F70" w:rsidRDefault="007A1F70" w:rsidP="007A1F70">
            <w:pPr>
              <w:overflowPunct w:val="0"/>
              <w:spacing w:after="0" w:line="240" w:lineRule="auto"/>
              <w:textAlignment w:val="baseline"/>
              <w:rPr>
                <w:rFonts w:ascii="Times" w:eastAsia="Batang" w:hAnsi="Times"/>
                <w:color w:val="FF0000"/>
                <w:sz w:val="20"/>
                <w:szCs w:val="20"/>
                <w:lang w:val="en-GB" w:eastAsia="en-US"/>
              </w:rPr>
            </w:pPr>
            <w:r w:rsidRPr="007A1F70">
              <w:rPr>
                <w:rFonts w:ascii="Times" w:eastAsia="Batang" w:hAnsi="Times"/>
                <w:color w:val="FF0000"/>
                <w:sz w:val="20"/>
                <w:szCs w:val="20"/>
                <w:lang w:val="en-GB" w:eastAsia="en-US"/>
              </w:rPr>
              <w:t>GB is symmetrically placed on each side of LP-WUS</w:t>
            </w:r>
          </w:p>
        </w:tc>
      </w:tr>
    </w:tbl>
    <w:p w14:paraId="6E109731" w14:textId="77777777" w:rsidR="007A1F70" w:rsidRPr="007A1F70" w:rsidRDefault="007A1F70" w:rsidP="007A1F70">
      <w:pPr>
        <w:spacing w:after="0" w:line="240" w:lineRule="auto"/>
        <w:rPr>
          <w:rFonts w:ascii="Times" w:eastAsia="Batang" w:hAnsi="Times"/>
          <w:sz w:val="20"/>
          <w:lang w:val="en-GB" w:eastAsia="en-US"/>
        </w:rPr>
      </w:pPr>
    </w:p>
    <w:p w14:paraId="0D851748" w14:textId="77777777" w:rsidR="007A1F70" w:rsidRPr="007A1F70" w:rsidRDefault="007A1F70" w:rsidP="007A1F70">
      <w:pPr>
        <w:spacing w:after="0" w:line="240" w:lineRule="auto"/>
        <w:rPr>
          <w:rFonts w:ascii="Times" w:eastAsia="Batang" w:hAnsi="Times"/>
          <w:sz w:val="20"/>
          <w:lang w:val="en-GB" w:eastAsia="x-none"/>
        </w:rPr>
      </w:pPr>
    </w:p>
    <w:p w14:paraId="45DAEEF6" w14:textId="77777777" w:rsidR="007A1F70" w:rsidRPr="007A1F70" w:rsidRDefault="007A1F70" w:rsidP="007A1F70">
      <w:pPr>
        <w:spacing w:after="0" w:line="240" w:lineRule="auto"/>
        <w:rPr>
          <w:rFonts w:ascii="Times" w:eastAsia="Batang" w:hAnsi="Times"/>
          <w:sz w:val="20"/>
          <w:highlight w:val="green"/>
          <w:lang w:val="en-GB" w:eastAsia="x-none"/>
        </w:rPr>
      </w:pPr>
      <w:r w:rsidRPr="007A1F70">
        <w:rPr>
          <w:rFonts w:ascii="Times" w:eastAsia="Batang" w:hAnsi="Times"/>
          <w:sz w:val="20"/>
          <w:highlight w:val="green"/>
          <w:lang w:val="en-GB" w:eastAsia="x-none"/>
        </w:rPr>
        <w:t>Agreement</w:t>
      </w:r>
    </w:p>
    <w:p w14:paraId="7B0E29FB" w14:textId="77777777" w:rsidR="007A1F70" w:rsidRPr="007A1F70" w:rsidRDefault="007A1F70" w:rsidP="007A1F70">
      <w:pPr>
        <w:spacing w:after="0" w:line="240" w:lineRule="auto"/>
        <w:rPr>
          <w:rFonts w:ascii="Times" w:eastAsia="Batang" w:hAnsi="Times"/>
          <w:sz w:val="20"/>
          <w:lang w:val="en-GB" w:eastAsia="x-none"/>
        </w:rPr>
      </w:pPr>
      <w:r w:rsidRPr="007A1F70">
        <w:rPr>
          <w:rFonts w:ascii="Times" w:eastAsia="Batang" w:hAnsi="Times"/>
          <w:sz w:val="20"/>
          <w:lang w:val="en-GB" w:eastAsia="x-none"/>
        </w:rPr>
        <w:t>Proposed observation 4-1: (FSK parallel receiver)</w:t>
      </w:r>
    </w:p>
    <w:p w14:paraId="696D817C" w14:textId="77777777" w:rsidR="007A1F70" w:rsidRPr="007A1F70" w:rsidRDefault="007A1F70" w:rsidP="007A1F70">
      <w:pPr>
        <w:spacing w:after="0" w:line="240" w:lineRule="auto"/>
        <w:rPr>
          <w:rFonts w:ascii="Times" w:eastAsia="Batang" w:hAnsi="Times"/>
          <w:bCs/>
          <w:sz w:val="20"/>
          <w:szCs w:val="15"/>
          <w:lang w:val="en-GB" w:eastAsia="en-US"/>
        </w:rPr>
      </w:pPr>
      <w:r w:rsidRPr="007A1F70">
        <w:rPr>
          <w:rFonts w:ascii="Times" w:eastAsia="Batang" w:hAnsi="Times"/>
          <w:bCs/>
          <w:sz w:val="20"/>
          <w:szCs w:val="15"/>
          <w:lang w:val="en-GB" w:eastAsia="en-US"/>
        </w:rPr>
        <w:t>For FSK receiver based on parallel OOK receivers with heterodyne or zero-IF architecture,</w:t>
      </w:r>
    </w:p>
    <w:p w14:paraId="290D6344" w14:textId="77777777" w:rsidR="007A1F70" w:rsidRPr="007A1F70" w:rsidRDefault="007A1F70" w:rsidP="007A1F70">
      <w:pPr>
        <w:numPr>
          <w:ilvl w:val="0"/>
          <w:numId w:val="15"/>
        </w:numPr>
        <w:spacing w:after="0" w:line="240" w:lineRule="auto"/>
        <w:rPr>
          <w:rFonts w:ascii="Times" w:eastAsia="Batang" w:hAnsi="Times"/>
          <w:bCs/>
          <w:sz w:val="20"/>
          <w:szCs w:val="15"/>
          <w:lang w:val="en-GB" w:eastAsia="x-none"/>
        </w:rPr>
      </w:pPr>
      <w:r w:rsidRPr="007A1F70">
        <w:rPr>
          <w:rFonts w:ascii="Times" w:eastAsia="Batang" w:hAnsi="Times"/>
          <w:bCs/>
          <w:sz w:val="20"/>
          <w:szCs w:val="15"/>
          <w:lang w:val="en-GB" w:eastAsia="x-none"/>
        </w:rPr>
        <w:lastRenderedPageBreak/>
        <w:t xml:space="preserve">If no interference between the segments’ detectors is allowed, the frequency gap between two adjacent frequency segments should not be smaller than two times the maximum frequency offset, and at least </w:t>
      </w:r>
      <w:r w:rsidRPr="007A1F70">
        <w:rPr>
          <w:rFonts w:ascii="Times" w:eastAsia="Batang" w:hAnsi="Times"/>
          <w:sz w:val="20"/>
          <w:szCs w:val="20"/>
          <w:lang w:val="en-GB" w:eastAsia="x-none"/>
        </w:rPr>
        <w:t>two times of the max frequency offsets within the frequency gap should not be used by other DL signals/channels or other WUS signals.</w:t>
      </w:r>
    </w:p>
    <w:p w14:paraId="01A5ECCB" w14:textId="77777777" w:rsidR="007A1F70" w:rsidRPr="007A1F70" w:rsidRDefault="007A1F70" w:rsidP="007A1F70">
      <w:pPr>
        <w:numPr>
          <w:ilvl w:val="0"/>
          <w:numId w:val="15"/>
        </w:numPr>
        <w:spacing w:after="120" w:line="240" w:lineRule="auto"/>
        <w:rPr>
          <w:rFonts w:ascii="Times" w:eastAsia="Batang" w:hAnsi="Times"/>
          <w:bCs/>
          <w:sz w:val="20"/>
          <w:szCs w:val="15"/>
          <w:lang w:val="en-GB" w:eastAsia="x-none"/>
        </w:rPr>
      </w:pPr>
      <w:r w:rsidRPr="007A1F70">
        <w:rPr>
          <w:rFonts w:ascii="Times" w:eastAsia="Batang" w:hAnsi="Times"/>
          <w:bCs/>
          <w:sz w:val="20"/>
          <w:szCs w:val="15"/>
          <w:lang w:val="en-GB" w:eastAsia="x-none"/>
        </w:rPr>
        <w:t xml:space="preserve">If some interference between the segments’ detectors is allowed, it can be possible to have frequency gap between two adjacent frequency segments smaller than two times the maximum frequency offset, where </w:t>
      </w:r>
      <w:r w:rsidRPr="007A1F70">
        <w:rPr>
          <w:rFonts w:ascii="Times" w:eastAsia="Batang" w:hAnsi="Times"/>
          <w:sz w:val="20"/>
          <w:szCs w:val="20"/>
          <w:lang w:val="en-GB" w:eastAsia="x-none"/>
        </w:rPr>
        <w:t>the gap is not used by other DL signals/channels or other WUS signals</w:t>
      </w:r>
      <w:r w:rsidRPr="007A1F70">
        <w:rPr>
          <w:rFonts w:ascii="Times" w:eastAsia="Batang" w:hAnsi="Times"/>
          <w:bCs/>
          <w:sz w:val="20"/>
          <w:szCs w:val="15"/>
          <w:lang w:val="en-GB" w:eastAsia="x-none"/>
        </w:rPr>
        <w:t>.</w:t>
      </w:r>
    </w:p>
    <w:p w14:paraId="5579C6FD" w14:textId="77777777" w:rsidR="007A1F70" w:rsidRPr="007A1F70" w:rsidRDefault="007A1F70" w:rsidP="007A1F70">
      <w:pPr>
        <w:spacing w:after="0" w:line="240" w:lineRule="auto"/>
        <w:rPr>
          <w:rFonts w:ascii="Times" w:eastAsia="Batang" w:hAnsi="Times"/>
          <w:sz w:val="20"/>
          <w:lang w:val="en-GB" w:eastAsia="x-none"/>
        </w:rPr>
      </w:pPr>
    </w:p>
    <w:p w14:paraId="3BD3CE4C" w14:textId="77777777" w:rsidR="007A1F70" w:rsidRPr="007A1F70" w:rsidRDefault="007A1F70" w:rsidP="007A1F70">
      <w:pPr>
        <w:spacing w:after="0" w:line="240" w:lineRule="auto"/>
        <w:rPr>
          <w:rFonts w:ascii="Times" w:eastAsia="Batang" w:hAnsi="Times"/>
          <w:sz w:val="20"/>
          <w:highlight w:val="green"/>
          <w:lang w:val="en-GB" w:eastAsia="x-none"/>
        </w:rPr>
      </w:pPr>
      <w:r w:rsidRPr="007A1F70">
        <w:rPr>
          <w:rFonts w:ascii="Times" w:eastAsia="Batang" w:hAnsi="Times"/>
          <w:sz w:val="20"/>
          <w:highlight w:val="green"/>
          <w:lang w:val="en-GB" w:eastAsia="x-none"/>
        </w:rPr>
        <w:t>Agreement</w:t>
      </w:r>
    </w:p>
    <w:p w14:paraId="479E1E9D" w14:textId="77777777" w:rsidR="007A1F70" w:rsidRPr="007A1F70" w:rsidRDefault="007A1F70" w:rsidP="007A1F70">
      <w:pPr>
        <w:spacing w:after="0" w:line="240" w:lineRule="auto"/>
        <w:rPr>
          <w:rFonts w:ascii="Times" w:eastAsia="Batang" w:hAnsi="Times"/>
          <w:sz w:val="20"/>
          <w:lang w:val="en-GB" w:eastAsia="x-none"/>
        </w:rPr>
      </w:pPr>
      <w:r w:rsidRPr="007A1F70">
        <w:rPr>
          <w:rFonts w:ascii="Times" w:eastAsia="Batang" w:hAnsi="Times"/>
          <w:sz w:val="20"/>
          <w:lang w:val="en-GB" w:eastAsia="x-none"/>
        </w:rPr>
        <w:t>Proposed observation 4-3: (FSK with frequency to amplitude conversion)</w:t>
      </w:r>
    </w:p>
    <w:p w14:paraId="1809412F" w14:textId="77777777" w:rsidR="007A1F70" w:rsidRPr="007A1F70" w:rsidRDefault="007A1F70" w:rsidP="007A1F70">
      <w:pPr>
        <w:spacing w:after="0" w:line="240" w:lineRule="auto"/>
        <w:rPr>
          <w:rFonts w:ascii="Times" w:eastAsia="Batang" w:hAnsi="Times"/>
          <w:sz w:val="20"/>
          <w:lang w:val="en-GB" w:eastAsia="en-US"/>
        </w:rPr>
      </w:pPr>
      <w:r w:rsidRPr="007A1F70">
        <w:rPr>
          <w:rFonts w:ascii="Times" w:eastAsia="Batang" w:hAnsi="Times"/>
          <w:bCs/>
          <w:sz w:val="20"/>
          <w:szCs w:val="15"/>
          <w:lang w:val="en-GB" w:eastAsia="en-US"/>
        </w:rPr>
        <w:t xml:space="preserve">For the FSK architectures with frequency to amplitude conversion, the bandwidth between the frequency segments used for FSK transmissions may not be used for other LP-WUSs or legacy NR transmission </w:t>
      </w:r>
      <w:proofErr w:type="gramStart"/>
      <w:r w:rsidRPr="007A1F70">
        <w:rPr>
          <w:rFonts w:ascii="Times" w:eastAsia="Batang" w:hAnsi="Times"/>
          <w:bCs/>
          <w:sz w:val="20"/>
          <w:szCs w:val="15"/>
          <w:lang w:val="en-GB" w:eastAsia="en-US"/>
        </w:rPr>
        <w:t>in order to</w:t>
      </w:r>
      <w:proofErr w:type="gramEnd"/>
      <w:r w:rsidRPr="007A1F70">
        <w:rPr>
          <w:rFonts w:ascii="Times" w:eastAsia="Batang" w:hAnsi="Times"/>
          <w:bCs/>
          <w:sz w:val="20"/>
          <w:szCs w:val="15"/>
          <w:lang w:val="en-GB" w:eastAsia="en-US"/>
        </w:rPr>
        <w:t xml:space="preserve"> allow frequency to amplitude conversion to work properly.</w:t>
      </w:r>
    </w:p>
    <w:p w14:paraId="2BECE8F8" w14:textId="77777777" w:rsidR="00CC0C92" w:rsidRPr="007A1F70" w:rsidRDefault="00CC0C92">
      <w:pPr>
        <w:pStyle w:val="0Maintext"/>
        <w:spacing w:after="120" w:afterAutospacing="0" w:line="240" w:lineRule="auto"/>
        <w:ind w:firstLine="0"/>
      </w:pPr>
    </w:p>
    <w:p w14:paraId="3AB2330F" w14:textId="77777777" w:rsidR="00CC0C92" w:rsidRDefault="00000000">
      <w:pPr>
        <w:pStyle w:val="Heading1"/>
      </w:pPr>
      <w:r>
        <w:t>Proposals for Online Sessions</w:t>
      </w:r>
    </w:p>
    <w:p w14:paraId="615D8C6E" w14:textId="0B189C7A" w:rsidR="00CC0C92" w:rsidRDefault="00000000">
      <w:pPr>
        <w:pStyle w:val="Heading2"/>
        <w:rPr>
          <w:lang w:val="en-GB"/>
        </w:rPr>
      </w:pPr>
      <w:r>
        <w:rPr>
          <w:lang w:val="en-GB"/>
        </w:rPr>
        <w:t xml:space="preserve">Proposals for Online </w:t>
      </w:r>
      <w:r w:rsidR="00E25CC9">
        <w:rPr>
          <w:lang w:val="en-GB"/>
        </w:rPr>
        <w:t>5/23</w:t>
      </w:r>
    </w:p>
    <w:p w14:paraId="143B99A7" w14:textId="77777777" w:rsidR="00E64393" w:rsidRDefault="00E64393" w:rsidP="00E64393">
      <w:pPr>
        <w:pStyle w:val="Heading4"/>
        <w:numPr>
          <w:ilvl w:val="0"/>
          <w:numId w:val="0"/>
        </w:numPr>
        <w:spacing w:after="0"/>
        <w:rPr>
          <w:b/>
          <w:bCs/>
          <w:sz w:val="20"/>
          <w:szCs w:val="20"/>
          <w:highlight w:val="yellow"/>
          <w:lang w:val="en-GB"/>
        </w:rPr>
      </w:pPr>
      <w:r>
        <w:rPr>
          <w:b/>
          <w:bCs/>
          <w:sz w:val="20"/>
          <w:szCs w:val="20"/>
          <w:highlight w:val="yellow"/>
          <w:lang w:val="en-GB"/>
        </w:rPr>
        <w:t>Proposal 1-1r1:</w:t>
      </w:r>
    </w:p>
    <w:p w14:paraId="4D824AF2" w14:textId="77777777" w:rsidR="00E64393" w:rsidRDefault="00E64393" w:rsidP="00E64393">
      <w:pPr>
        <w:pStyle w:val="0Maintext"/>
        <w:spacing w:after="120" w:afterAutospacing="0" w:line="240" w:lineRule="auto"/>
        <w:ind w:firstLine="0"/>
        <w:rPr>
          <w:lang w:val="en-US"/>
        </w:rPr>
      </w:pPr>
      <w:r>
        <w:rPr>
          <w:lang w:val="en-US"/>
        </w:rPr>
        <w:t xml:space="preserve">Include the following in the </w:t>
      </w:r>
      <w:proofErr w:type="gramStart"/>
      <w:r>
        <w:rPr>
          <w:lang w:val="en-US"/>
        </w:rPr>
        <w:t>reply</w:t>
      </w:r>
      <w:proofErr w:type="gramEnd"/>
      <w:r>
        <w:rPr>
          <w:lang w:val="en-US"/>
        </w:rPr>
        <w:t xml:space="preserve"> LS to RAN4:</w:t>
      </w:r>
    </w:p>
    <w:p w14:paraId="1A82175C" w14:textId="77777777" w:rsidR="00E64393" w:rsidRDefault="00E64393" w:rsidP="00E64393">
      <w:pPr>
        <w:pStyle w:val="0Maintext"/>
        <w:spacing w:after="120" w:afterAutospacing="0" w:line="240" w:lineRule="auto"/>
        <w:ind w:firstLine="0"/>
        <w:rPr>
          <w:rFonts w:ascii="Times" w:eastAsia="Batang" w:hAnsi="Times"/>
          <w:lang w:eastAsia="zh-CN"/>
        </w:rPr>
      </w:pPr>
      <w:r>
        <w:rPr>
          <w:lang w:val="en-US"/>
        </w:rPr>
        <w:t xml:space="preserve">For LP-WUS/WUR evaluation purpose, RAN1 has not included the case when the WUS/WUR is same as NR channel bandwidth. </w:t>
      </w:r>
      <w:r>
        <w:rPr>
          <w:strike/>
          <w:color w:val="FF0000"/>
          <w:lang w:val="en-US"/>
        </w:rPr>
        <w:t xml:space="preserve">In addition to the agreements on LP-WUS bandwidth that have already been included in the </w:t>
      </w:r>
      <w:proofErr w:type="gramStart"/>
      <w:r>
        <w:rPr>
          <w:strike/>
          <w:color w:val="FF0000"/>
          <w:lang w:val="en-US"/>
        </w:rPr>
        <w:t>reply</w:t>
      </w:r>
      <w:proofErr w:type="gramEnd"/>
      <w:r>
        <w:rPr>
          <w:strike/>
          <w:color w:val="FF0000"/>
          <w:lang w:val="en-US"/>
        </w:rPr>
        <w:t xml:space="preserve"> LS R1-2304251, </w:t>
      </w:r>
      <w:proofErr w:type="spellStart"/>
      <w:r>
        <w:rPr>
          <w:rFonts w:ascii="Times" w:eastAsia="Batang" w:hAnsi="Times"/>
          <w:strike/>
          <w:color w:val="FF0000"/>
          <w:lang w:eastAsia="zh-CN"/>
        </w:rPr>
        <w:t>a</w:t>
      </w:r>
      <w:r>
        <w:rPr>
          <w:rFonts w:ascii="Times" w:eastAsia="Batang" w:hAnsi="Times"/>
          <w:color w:val="FF0000"/>
          <w:lang w:eastAsia="zh-CN"/>
        </w:rPr>
        <w:t>A</w:t>
      </w:r>
      <w:r>
        <w:rPr>
          <w:rFonts w:ascii="Times" w:eastAsia="Batang" w:hAnsi="Times"/>
          <w:lang w:eastAsia="zh-CN"/>
        </w:rPr>
        <w:t>s</w:t>
      </w:r>
      <w:proofErr w:type="spellEnd"/>
      <w:r>
        <w:rPr>
          <w:rFonts w:ascii="Times" w:eastAsia="Batang" w:hAnsi="Times"/>
          <w:lang w:eastAsia="zh-CN"/>
        </w:rPr>
        <w:t xml:space="preserve"> the starting point for link level simulations for LP-WUS, RAN1 has agreed on the following for </w:t>
      </w:r>
      <w:proofErr w:type="spellStart"/>
      <w:r>
        <w:rPr>
          <w:rFonts w:ascii="Times" w:eastAsia="Batang" w:hAnsi="Times"/>
          <w:lang w:eastAsia="zh-CN"/>
        </w:rPr>
        <w:t>gNB</w:t>
      </w:r>
      <w:proofErr w:type="spellEnd"/>
      <w:r>
        <w:rPr>
          <w:rFonts w:ascii="Times" w:eastAsia="Batang" w:hAnsi="Times"/>
          <w:lang w:eastAsia="zh-CN"/>
        </w:rPr>
        <w:t xml:space="preserve"> channel BW </w:t>
      </w:r>
      <w:r>
        <w:rPr>
          <w:rFonts w:ascii="Times" w:eastAsia="Batang" w:hAnsi="Times"/>
          <w:color w:val="FF0000"/>
          <w:lang w:eastAsia="zh-CN"/>
        </w:rPr>
        <w:t>and LP-WUS BW</w:t>
      </w:r>
      <w:r>
        <w:rPr>
          <w:rFonts w:ascii="Times" w:eastAsia="Batang" w:hAnsi="Times"/>
          <w:lang w:eastAsia="zh-CN"/>
        </w:rPr>
        <w: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E64393" w14:paraId="517FB23E" w14:textId="77777777" w:rsidTr="00CE77DA">
        <w:trPr>
          <w:trHeight w:val="363"/>
          <w:jc w:val="center"/>
        </w:trPr>
        <w:tc>
          <w:tcPr>
            <w:tcW w:w="2297" w:type="dxa"/>
            <w:tcMar>
              <w:top w:w="0" w:type="dxa"/>
              <w:left w:w="108" w:type="dxa"/>
              <w:bottom w:w="0" w:type="dxa"/>
              <w:right w:w="108" w:type="dxa"/>
            </w:tcMar>
            <w:vAlign w:val="center"/>
          </w:tcPr>
          <w:p w14:paraId="0BC6D80D" w14:textId="77777777" w:rsidR="00E64393" w:rsidRDefault="00E64393" w:rsidP="00CE77DA">
            <w:pPr>
              <w:overflowPunct w:val="0"/>
              <w:spacing w:after="0" w:line="240" w:lineRule="auto"/>
              <w:textAlignment w:val="baseline"/>
              <w:rPr>
                <w:sz w:val="20"/>
                <w:szCs w:val="20"/>
              </w:rPr>
            </w:pPr>
            <w:proofErr w:type="spellStart"/>
            <w:r>
              <w:rPr>
                <w:sz w:val="20"/>
                <w:szCs w:val="20"/>
              </w:rPr>
              <w:t>gNB</w:t>
            </w:r>
            <w:proofErr w:type="spellEnd"/>
            <w:r>
              <w:rPr>
                <w:sz w:val="20"/>
                <w:szCs w:val="20"/>
              </w:rPr>
              <w:t xml:space="preserve"> Channel BW </w:t>
            </w:r>
          </w:p>
        </w:tc>
        <w:tc>
          <w:tcPr>
            <w:tcW w:w="7056" w:type="dxa"/>
            <w:tcMar>
              <w:top w:w="0" w:type="dxa"/>
              <w:left w:w="108" w:type="dxa"/>
              <w:bottom w:w="0" w:type="dxa"/>
              <w:right w:w="108" w:type="dxa"/>
            </w:tcMar>
            <w:vAlign w:val="center"/>
          </w:tcPr>
          <w:p w14:paraId="665B23F7" w14:textId="77777777" w:rsidR="00E64393" w:rsidRDefault="00E64393" w:rsidP="00CE77DA">
            <w:pPr>
              <w:overflowPunct w:val="0"/>
              <w:spacing w:after="0" w:line="240" w:lineRule="auto"/>
              <w:textAlignment w:val="baseline"/>
              <w:rPr>
                <w:sz w:val="20"/>
                <w:szCs w:val="20"/>
              </w:rPr>
            </w:pPr>
            <w:r>
              <w:rPr>
                <w:sz w:val="20"/>
                <w:szCs w:val="20"/>
              </w:rPr>
              <w:t>20MHz, FFS other values</w:t>
            </w:r>
          </w:p>
        </w:tc>
      </w:tr>
      <w:tr w:rsidR="00E64393" w14:paraId="14BD0600" w14:textId="77777777" w:rsidTr="00CE7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5C380" w14:textId="77777777" w:rsidR="00E64393" w:rsidRDefault="00E64393" w:rsidP="00CE77DA">
            <w:pPr>
              <w:overflowPunct w:val="0"/>
              <w:spacing w:after="0" w:line="240" w:lineRule="auto"/>
              <w:textAlignment w:val="baseline"/>
              <w:rPr>
                <w:color w:val="FF0000"/>
                <w:sz w:val="20"/>
                <w:szCs w:val="20"/>
              </w:rPr>
            </w:pPr>
            <w:r>
              <w:rPr>
                <w:color w:val="FF0000"/>
                <w:sz w:val="20"/>
                <w:szCs w:val="20"/>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CA35" w14:textId="77777777" w:rsidR="00E64393" w:rsidRDefault="00E64393" w:rsidP="00CE77DA">
            <w:pPr>
              <w:overflowPunct w:val="0"/>
              <w:snapToGrid w:val="0"/>
              <w:spacing w:after="0" w:line="240" w:lineRule="auto"/>
              <w:textAlignment w:val="baseline"/>
              <w:rPr>
                <w:color w:val="FF0000"/>
                <w:sz w:val="20"/>
                <w:szCs w:val="20"/>
              </w:rPr>
            </w:pPr>
            <w:r>
              <w:rPr>
                <w:color w:val="FF0000"/>
                <w:sz w:val="20"/>
                <w:szCs w:val="20"/>
              </w:rPr>
              <w:t>Option 1:</w:t>
            </w:r>
          </w:p>
          <w:p w14:paraId="001F42C0" w14:textId="77777777" w:rsidR="00E64393" w:rsidRDefault="00E64393" w:rsidP="00CE77DA">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5MHz including subcarriers for guard </w:t>
            </w:r>
            <w:proofErr w:type="gramStart"/>
            <w:r>
              <w:rPr>
                <w:color w:val="FF0000"/>
                <w:sz w:val="20"/>
                <w:szCs w:val="20"/>
              </w:rPr>
              <w:t>band</w:t>
            </w:r>
            <w:proofErr w:type="gramEnd"/>
          </w:p>
          <w:p w14:paraId="4A507E04" w14:textId="77777777" w:rsidR="00E64393" w:rsidRDefault="00E64393" w:rsidP="00CE77DA">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4.32MHz (i.e.,12 RBs) for LP-WUS transmission for 30kHz SCS</w:t>
            </w:r>
          </w:p>
          <w:p w14:paraId="0CFF3720" w14:textId="77777777" w:rsidR="00E64393" w:rsidRDefault="00E64393" w:rsidP="00CE77DA">
            <w:pPr>
              <w:overflowPunct w:val="0"/>
              <w:spacing w:after="0" w:line="240" w:lineRule="auto"/>
              <w:textAlignment w:val="baseline"/>
              <w:rPr>
                <w:color w:val="FF0000"/>
                <w:sz w:val="20"/>
                <w:szCs w:val="20"/>
              </w:rPr>
            </w:pPr>
            <w:r>
              <w:rPr>
                <w:color w:val="FF0000"/>
                <w:sz w:val="20"/>
                <w:szCs w:val="20"/>
              </w:rPr>
              <w:t>Option 2:</w:t>
            </w:r>
          </w:p>
          <w:p w14:paraId="35F2760E" w14:textId="77777777" w:rsidR="00E64393" w:rsidRDefault="00E64393" w:rsidP="00CE77DA">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{2.16, 4.32} MHz including subcarriers for guard </w:t>
            </w:r>
            <w:proofErr w:type="gramStart"/>
            <w:r>
              <w:rPr>
                <w:color w:val="FF0000"/>
                <w:sz w:val="20"/>
                <w:szCs w:val="20"/>
              </w:rPr>
              <w:t>band</w:t>
            </w:r>
            <w:proofErr w:type="gramEnd"/>
            <w:r>
              <w:rPr>
                <w:color w:val="FF0000"/>
                <w:sz w:val="20"/>
                <w:szCs w:val="20"/>
              </w:rPr>
              <w:t xml:space="preserve"> </w:t>
            </w:r>
          </w:p>
          <w:p w14:paraId="31A7D01A" w14:textId="77777777" w:rsidR="00E64393" w:rsidRDefault="00E64393" w:rsidP="00CE77DA">
            <w:pPr>
              <w:numPr>
                <w:ilvl w:val="0"/>
                <w:numId w:val="11"/>
              </w:numPr>
              <w:overflowPunct w:val="0"/>
              <w:autoSpaceDN w:val="0"/>
              <w:spacing w:after="0" w:line="240" w:lineRule="auto"/>
              <w:textAlignment w:val="baseline"/>
              <w:rPr>
                <w:color w:val="FF0000"/>
                <w:sz w:val="20"/>
                <w:szCs w:val="20"/>
              </w:rPr>
            </w:pPr>
            <w:r>
              <w:rPr>
                <w:color w:val="FF0000"/>
                <w:sz w:val="20"/>
                <w:szCs w:val="20"/>
              </w:rPr>
              <w:t>1.44MHz, 2.88MHz (i.e.{4, 8} RBs) for LP-WUS transmission for 30kHz SCS</w:t>
            </w:r>
          </w:p>
          <w:p w14:paraId="0DE74732" w14:textId="77777777" w:rsidR="00E64393" w:rsidRDefault="00E64393" w:rsidP="00CE77DA">
            <w:pPr>
              <w:overflowPunct w:val="0"/>
              <w:spacing w:after="0" w:line="240" w:lineRule="auto"/>
              <w:textAlignment w:val="baseline"/>
              <w:rPr>
                <w:color w:val="FF0000"/>
                <w:sz w:val="20"/>
                <w:szCs w:val="20"/>
              </w:rPr>
            </w:pPr>
            <w:r>
              <w:rPr>
                <w:color w:val="FF0000"/>
                <w:sz w:val="20"/>
                <w:szCs w:val="20"/>
              </w:rPr>
              <w:t>FFS: other options are up to companies to report</w:t>
            </w:r>
          </w:p>
          <w:p w14:paraId="7CA30328" w14:textId="77777777" w:rsidR="00E64393" w:rsidRDefault="00E64393" w:rsidP="00CE77DA">
            <w:pPr>
              <w:overflowPunct w:val="0"/>
              <w:spacing w:after="0" w:line="240" w:lineRule="auto"/>
              <w:textAlignment w:val="baseline"/>
              <w:rPr>
                <w:color w:val="FF0000"/>
                <w:sz w:val="20"/>
                <w:szCs w:val="20"/>
              </w:rPr>
            </w:pPr>
            <w:r>
              <w:rPr>
                <w:color w:val="FF0000"/>
                <w:sz w:val="20"/>
                <w:szCs w:val="20"/>
              </w:rPr>
              <w:t>GB is symmetrically placed on each side of LP-WUS</w:t>
            </w:r>
          </w:p>
        </w:tc>
      </w:tr>
    </w:tbl>
    <w:p w14:paraId="5CE14AD3" w14:textId="77777777" w:rsidR="00CC0C92" w:rsidRDefault="00CC0C92">
      <w:pPr>
        <w:rPr>
          <w:lang w:val="en-GB"/>
        </w:rPr>
      </w:pPr>
    </w:p>
    <w:p w14:paraId="50CAE74A" w14:textId="77777777" w:rsidR="00555484" w:rsidRPr="00E64393" w:rsidRDefault="00555484" w:rsidP="00555484">
      <w:pPr>
        <w:pStyle w:val="Heading4"/>
        <w:numPr>
          <w:ilvl w:val="0"/>
          <w:numId w:val="0"/>
        </w:numPr>
        <w:spacing w:before="0" w:after="0" w:line="240" w:lineRule="auto"/>
        <w:rPr>
          <w:b/>
          <w:bCs/>
          <w:sz w:val="20"/>
          <w:szCs w:val="20"/>
          <w:highlight w:val="yellow"/>
          <w:lang w:val="en-GB"/>
        </w:rPr>
      </w:pPr>
      <w:r w:rsidRPr="00E64393">
        <w:rPr>
          <w:b/>
          <w:bCs/>
          <w:sz w:val="20"/>
          <w:szCs w:val="20"/>
          <w:highlight w:val="yellow"/>
          <w:lang w:val="en-GB"/>
        </w:rPr>
        <w:t>Proposal 1-2</w:t>
      </w:r>
      <w:r>
        <w:rPr>
          <w:b/>
          <w:bCs/>
          <w:sz w:val="20"/>
          <w:szCs w:val="20"/>
          <w:highlight w:val="yellow"/>
          <w:lang w:val="en-GB"/>
        </w:rPr>
        <w:t>r1</w:t>
      </w:r>
      <w:r w:rsidRPr="00E64393">
        <w:rPr>
          <w:b/>
          <w:bCs/>
          <w:sz w:val="20"/>
          <w:szCs w:val="20"/>
          <w:highlight w:val="yellow"/>
          <w:lang w:val="en-GB"/>
        </w:rPr>
        <w:t>:</w:t>
      </w:r>
    </w:p>
    <w:p w14:paraId="539D336E" w14:textId="1317E40B" w:rsidR="00555484" w:rsidRDefault="00555484" w:rsidP="00555484">
      <w:pPr>
        <w:rPr>
          <w:rFonts w:eastAsiaTheme="minorEastAsia"/>
          <w:sz w:val="20"/>
          <w:szCs w:val="20"/>
        </w:rPr>
      </w:pPr>
      <w:r w:rsidRPr="00E64393">
        <w:rPr>
          <w:sz w:val="20"/>
          <w:szCs w:val="20"/>
        </w:rPr>
        <w:t xml:space="preserve">Include the following in the </w:t>
      </w:r>
      <w:proofErr w:type="gramStart"/>
      <w:r w:rsidRPr="00E64393">
        <w:rPr>
          <w:sz w:val="20"/>
          <w:szCs w:val="20"/>
        </w:rPr>
        <w:t>reply</w:t>
      </w:r>
      <w:proofErr w:type="gramEnd"/>
      <w:r w:rsidRPr="00E64393">
        <w:rPr>
          <w:sz w:val="20"/>
          <w:szCs w:val="20"/>
        </w:rPr>
        <w:t xml:space="preserve"> LS to RAN4: “</w:t>
      </w:r>
      <w:r w:rsidRPr="00E64393">
        <w:rPr>
          <w:rFonts w:eastAsiaTheme="minorEastAsia"/>
          <w:sz w:val="20"/>
          <w:szCs w:val="20"/>
        </w:rPr>
        <w:t xml:space="preserve">RAN1 has not designed </w:t>
      </w:r>
      <w:r w:rsidRPr="00703627">
        <w:rPr>
          <w:rFonts w:eastAsiaTheme="minorEastAsia"/>
          <w:color w:val="FF0000"/>
          <w:sz w:val="20"/>
          <w:szCs w:val="20"/>
        </w:rPr>
        <w:t xml:space="preserve">specifically </w:t>
      </w:r>
      <w:r w:rsidRPr="00E64393">
        <w:rPr>
          <w:rFonts w:eastAsiaTheme="minorEastAsia"/>
          <w:sz w:val="20"/>
          <w:szCs w:val="20"/>
        </w:rPr>
        <w:t xml:space="preserve">for the case </w:t>
      </w:r>
      <w:r w:rsidRPr="00E64393">
        <w:rPr>
          <w:sz w:val="20"/>
          <w:szCs w:val="20"/>
        </w:rPr>
        <w:t>when the WUS/WUR is same as NR channel bandwidth</w:t>
      </w:r>
      <w:r>
        <w:rPr>
          <w:sz w:val="20"/>
          <w:szCs w:val="20"/>
        </w:rPr>
        <w:t xml:space="preserve">. </w:t>
      </w:r>
      <w:r w:rsidRPr="00703627">
        <w:rPr>
          <w:color w:val="FF0000"/>
          <w:sz w:val="20"/>
          <w:szCs w:val="20"/>
        </w:rPr>
        <w:t>RAN1</w:t>
      </w:r>
      <w:r w:rsidRPr="00703627">
        <w:rPr>
          <w:rFonts w:eastAsiaTheme="minorEastAsia"/>
          <w:color w:val="FF0000"/>
          <w:sz w:val="20"/>
          <w:szCs w:val="20"/>
        </w:rPr>
        <w:t xml:space="preserve"> </w:t>
      </w:r>
      <w:r w:rsidRPr="00E64393">
        <w:rPr>
          <w:rFonts w:eastAsiaTheme="minorEastAsia"/>
          <w:sz w:val="20"/>
          <w:szCs w:val="20"/>
        </w:rPr>
        <w:t>has not precluded such a case from RAN1 perspective</w:t>
      </w:r>
      <w:r>
        <w:rPr>
          <w:rFonts w:eastAsiaTheme="minorEastAsia"/>
          <w:sz w:val="20"/>
          <w:szCs w:val="20"/>
        </w:rPr>
        <w:t xml:space="preserve"> </w:t>
      </w:r>
      <w:r w:rsidRPr="00703627">
        <w:rPr>
          <w:rFonts w:eastAsiaTheme="minorEastAsia"/>
          <w:color w:val="FF0000"/>
          <w:sz w:val="20"/>
          <w:szCs w:val="20"/>
        </w:rPr>
        <w:t>either</w:t>
      </w:r>
      <w:r w:rsidRPr="00E64393">
        <w:rPr>
          <w:rFonts w:eastAsiaTheme="minorEastAsia"/>
          <w:sz w:val="20"/>
          <w:szCs w:val="20"/>
        </w:rPr>
        <w:t>.”</w:t>
      </w:r>
    </w:p>
    <w:p w14:paraId="7923E3B2" w14:textId="548D9146" w:rsidR="001D3C61" w:rsidRDefault="001D3C61" w:rsidP="001D3C61">
      <w:pPr>
        <w:pStyle w:val="Heading2"/>
        <w:rPr>
          <w:lang w:val="en-GB"/>
        </w:rPr>
      </w:pPr>
      <w:r>
        <w:rPr>
          <w:lang w:val="en-GB"/>
        </w:rPr>
        <w:t>Proposals for Online 5/2</w:t>
      </w:r>
      <w:r>
        <w:rPr>
          <w:lang w:val="en-GB"/>
        </w:rPr>
        <w:t>4</w:t>
      </w:r>
    </w:p>
    <w:p w14:paraId="47DCB54B" w14:textId="781C6BDE" w:rsidR="001D3C61" w:rsidRPr="003F46AD" w:rsidRDefault="001D3C61" w:rsidP="00555484">
      <w:pPr>
        <w:rPr>
          <w:sz w:val="20"/>
          <w:szCs w:val="20"/>
          <w:lang w:val="en-GB"/>
        </w:rPr>
      </w:pPr>
      <w:r w:rsidRPr="003F46AD">
        <w:rPr>
          <w:sz w:val="20"/>
          <w:szCs w:val="20"/>
          <w:lang w:val="en-GB"/>
        </w:rPr>
        <w:t xml:space="preserve">Reply LS to RAN4 for approval. Draft LS available in </w:t>
      </w:r>
      <w:r w:rsidRPr="003F46AD">
        <w:rPr>
          <w:sz w:val="20"/>
          <w:szCs w:val="20"/>
          <w:lang w:val="en-GB"/>
        </w:rPr>
        <w:t>R1-2306125</w:t>
      </w:r>
      <w:r w:rsidRPr="003F46AD">
        <w:rPr>
          <w:sz w:val="20"/>
          <w:szCs w:val="20"/>
          <w:lang w:val="en-GB"/>
        </w:rPr>
        <w:t>.</w:t>
      </w:r>
    </w:p>
    <w:p w14:paraId="088016FE" w14:textId="5F95559A" w:rsidR="003F46AD" w:rsidRPr="003F46AD" w:rsidRDefault="003F46AD" w:rsidP="003F46AD">
      <w:pPr>
        <w:pStyle w:val="Heading4"/>
        <w:numPr>
          <w:ilvl w:val="0"/>
          <w:numId w:val="0"/>
        </w:numPr>
        <w:spacing w:after="0"/>
        <w:rPr>
          <w:b/>
          <w:bCs/>
          <w:sz w:val="20"/>
          <w:szCs w:val="20"/>
          <w:highlight w:val="yellow"/>
          <w:lang w:val="en-GB"/>
        </w:rPr>
      </w:pPr>
      <w:r w:rsidRPr="003F46AD">
        <w:rPr>
          <w:b/>
          <w:bCs/>
          <w:sz w:val="20"/>
          <w:szCs w:val="20"/>
          <w:highlight w:val="yellow"/>
          <w:lang w:val="en-GB"/>
        </w:rPr>
        <w:t>Proposal 2-2r1:</w:t>
      </w:r>
    </w:p>
    <w:p w14:paraId="34FEC5CC" w14:textId="77777777" w:rsidR="003F46AD" w:rsidRPr="003F46AD" w:rsidRDefault="003F46AD" w:rsidP="003F46AD">
      <w:pPr>
        <w:spacing w:after="0" w:line="240" w:lineRule="auto"/>
        <w:rPr>
          <w:sz w:val="20"/>
          <w:szCs w:val="20"/>
        </w:rPr>
      </w:pPr>
      <w:r w:rsidRPr="003F46AD">
        <w:rPr>
          <w:sz w:val="20"/>
          <w:szCs w:val="20"/>
        </w:rPr>
        <w:t>For the LP WUR architectures analysis, in addition to LP-WUS detection, consider the following functions when necessary:</w:t>
      </w:r>
    </w:p>
    <w:p w14:paraId="2CF6ED71" w14:textId="77777777" w:rsidR="003F46AD" w:rsidRPr="003F46AD" w:rsidRDefault="003F46AD" w:rsidP="003F46AD">
      <w:pPr>
        <w:pStyle w:val="ListParagraph"/>
        <w:numPr>
          <w:ilvl w:val="0"/>
          <w:numId w:val="53"/>
        </w:numPr>
        <w:spacing w:after="0" w:line="240" w:lineRule="auto"/>
        <w:ind w:leftChars="0"/>
        <w:rPr>
          <w:rFonts w:ascii="Times New Roman" w:hAnsi="Times New Roman"/>
          <w:szCs w:val="20"/>
        </w:rPr>
      </w:pPr>
      <w:r w:rsidRPr="003F46AD">
        <w:rPr>
          <w:rFonts w:ascii="Times New Roman" w:hAnsi="Times New Roman"/>
          <w:szCs w:val="20"/>
        </w:rPr>
        <w:t>Synchronization signal processing and time/frequency synchronization for LP-WUR</w:t>
      </w:r>
    </w:p>
    <w:p w14:paraId="17FFC2B9" w14:textId="77777777" w:rsidR="003F46AD" w:rsidRPr="003F46AD" w:rsidRDefault="003F46AD" w:rsidP="003F46AD">
      <w:pPr>
        <w:pStyle w:val="ListParagraph"/>
        <w:numPr>
          <w:ilvl w:val="0"/>
          <w:numId w:val="53"/>
        </w:numPr>
        <w:spacing w:after="0" w:line="240" w:lineRule="auto"/>
        <w:ind w:leftChars="0"/>
        <w:rPr>
          <w:rFonts w:ascii="Times New Roman" w:hAnsi="Times New Roman"/>
          <w:szCs w:val="20"/>
        </w:rPr>
      </w:pPr>
      <w:r w:rsidRPr="003F46AD">
        <w:rPr>
          <w:rFonts w:ascii="Times New Roman" w:hAnsi="Times New Roman"/>
          <w:szCs w:val="20"/>
        </w:rPr>
        <w:t>RRM measurement at least for the serving cell</w:t>
      </w:r>
    </w:p>
    <w:p w14:paraId="2F2DBB88" w14:textId="77777777" w:rsidR="003F46AD" w:rsidRPr="003F46AD" w:rsidRDefault="003F46AD" w:rsidP="00555484">
      <w:pPr>
        <w:rPr>
          <w:sz w:val="20"/>
          <w:szCs w:val="20"/>
          <w:lang w:val="en-GB"/>
        </w:rPr>
      </w:pPr>
    </w:p>
    <w:p w14:paraId="4A006BF3" w14:textId="77777777" w:rsidR="00CC0C92" w:rsidRDefault="00000000">
      <w:pPr>
        <w:pStyle w:val="Heading1"/>
      </w:pPr>
      <w:r>
        <w:t>LP WUR architectures</w:t>
      </w:r>
    </w:p>
    <w:p w14:paraId="0D3A2751" w14:textId="77777777" w:rsidR="00CC0C92" w:rsidRDefault="00000000">
      <w:pPr>
        <w:pStyle w:val="Heading2"/>
        <w:rPr>
          <w:lang w:val="en-GB"/>
        </w:rPr>
      </w:pPr>
      <w:r>
        <w:rPr>
          <w:lang w:val="en-GB"/>
        </w:rPr>
        <w:t>RAN4 LS on LP WUR architectures</w:t>
      </w:r>
    </w:p>
    <w:p w14:paraId="0B030055" w14:textId="77777777" w:rsidR="00CC0C92" w:rsidRDefault="00000000">
      <w:pPr>
        <w:pStyle w:val="0Maintext"/>
        <w:spacing w:after="120" w:afterAutospacing="0" w:line="240" w:lineRule="auto"/>
        <w:ind w:firstLine="0"/>
      </w:pPr>
      <w:r>
        <w:rPr>
          <w:lang w:val="en-US"/>
        </w:rPr>
        <w:t xml:space="preserve">RAN4 sent an LS [15] to RAN1 on </w:t>
      </w:r>
      <w:r>
        <w:t>LP WUR architectures, and asked the following question:</w:t>
      </w:r>
    </w:p>
    <w:tbl>
      <w:tblPr>
        <w:tblStyle w:val="TableGrid"/>
        <w:tblW w:w="0" w:type="auto"/>
        <w:tblLook w:val="04A0" w:firstRow="1" w:lastRow="0" w:firstColumn="1" w:lastColumn="0" w:noHBand="0" w:noVBand="1"/>
      </w:tblPr>
      <w:tblGrid>
        <w:gridCol w:w="9350"/>
      </w:tblGrid>
      <w:tr w:rsidR="00CC0C92" w14:paraId="06DB28DC" w14:textId="77777777">
        <w:tc>
          <w:tcPr>
            <w:tcW w:w="9350" w:type="dxa"/>
          </w:tcPr>
          <w:p w14:paraId="0D306F4F" w14:textId="77777777" w:rsidR="00CC0C92" w:rsidRDefault="00000000">
            <w:pPr>
              <w:spacing w:after="180" w:line="240" w:lineRule="auto"/>
              <w:rPr>
                <w:rFonts w:eastAsia="Malgun Gothic"/>
                <w:sz w:val="20"/>
                <w:szCs w:val="20"/>
                <w:lang w:val="en-GB"/>
              </w:rPr>
            </w:pPr>
            <w:r>
              <w:rPr>
                <w:rFonts w:eastAsia="Malgun Gothic"/>
                <w:sz w:val="20"/>
                <w:szCs w:val="20"/>
                <w:lang w:val="en-GB"/>
              </w:rPr>
              <w:t>RAN4 has the following question:</w:t>
            </w:r>
          </w:p>
          <w:p w14:paraId="162AE68B" w14:textId="77777777" w:rsidR="00CC0C92" w:rsidRDefault="00000000">
            <w:pPr>
              <w:numPr>
                <w:ilvl w:val="0"/>
                <w:numId w:val="5"/>
              </w:numPr>
              <w:spacing w:after="200" w:line="276" w:lineRule="auto"/>
              <w:contextualSpacing/>
              <w:rPr>
                <w:rFonts w:eastAsia="Calibri"/>
                <w:sz w:val="20"/>
                <w:szCs w:val="22"/>
              </w:rPr>
            </w:pPr>
            <w:r>
              <w:rPr>
                <w:rFonts w:eastAsia="Calibri"/>
                <w:sz w:val="20"/>
                <w:szCs w:val="22"/>
              </w:rPr>
              <w:t xml:space="preserve">Whether the case when the WUS/WUR is same as NR channel bandwidth, </w:t>
            </w:r>
            <w:proofErr w:type="gramStart"/>
            <w:r>
              <w:rPr>
                <w:rFonts w:eastAsia="Calibri"/>
                <w:sz w:val="20"/>
                <w:szCs w:val="22"/>
              </w:rPr>
              <w:t>e.g.</w:t>
            </w:r>
            <w:proofErr w:type="gramEnd"/>
            <w:r>
              <w:rPr>
                <w:rFonts w:eastAsia="Calibri"/>
                <w:sz w:val="20"/>
                <w:szCs w:val="22"/>
              </w:rPr>
              <w:t xml:space="preserve"> 5MHz WUS within 5MH</w:t>
            </w:r>
            <w:r>
              <w:rPr>
                <w:rFonts w:eastAsia="DengXian"/>
                <w:sz w:val="20"/>
                <w:szCs w:val="22"/>
              </w:rPr>
              <w:t>z</w:t>
            </w:r>
            <w:r>
              <w:rPr>
                <w:rFonts w:eastAsia="Calibri"/>
                <w:sz w:val="20"/>
                <w:szCs w:val="22"/>
              </w:rPr>
              <w:t xml:space="preserve"> NR CBW (Max 25 RBs/15kHz SCS), is considered for LP-WUS/WUR evaluation.</w:t>
            </w:r>
          </w:p>
        </w:tc>
      </w:tr>
    </w:tbl>
    <w:p w14:paraId="20BB228A" w14:textId="77777777" w:rsidR="00CC0C92" w:rsidRDefault="00CC0C92">
      <w:pPr>
        <w:pStyle w:val="0Maintext"/>
        <w:spacing w:after="120" w:afterAutospacing="0" w:line="240" w:lineRule="auto"/>
        <w:ind w:firstLine="0"/>
        <w:rPr>
          <w:lang w:val="en-US"/>
        </w:rPr>
      </w:pPr>
    </w:p>
    <w:p w14:paraId="4628DED3" w14:textId="77777777" w:rsidR="00CC0C92" w:rsidRDefault="00000000">
      <w:pPr>
        <w:pStyle w:val="0Maintext"/>
        <w:spacing w:after="120" w:afterAutospacing="0" w:line="240" w:lineRule="auto"/>
        <w:ind w:firstLine="0"/>
        <w:rPr>
          <w:lang w:val="en-US"/>
        </w:rPr>
      </w:pPr>
      <w:r>
        <w:rPr>
          <w:lang w:val="en-US"/>
        </w:rPr>
        <w:t>There are a few contributions [16]-[22] that discussed the reply to RAN4.</w:t>
      </w:r>
    </w:p>
    <w:tbl>
      <w:tblPr>
        <w:tblStyle w:val="TableGrid"/>
        <w:tblW w:w="0" w:type="auto"/>
        <w:tblLook w:val="04A0" w:firstRow="1" w:lastRow="0" w:firstColumn="1" w:lastColumn="0" w:noHBand="0" w:noVBand="1"/>
      </w:tblPr>
      <w:tblGrid>
        <w:gridCol w:w="9350"/>
      </w:tblGrid>
      <w:tr w:rsidR="00CC0C92" w14:paraId="4CF0E9DC" w14:textId="77777777">
        <w:tc>
          <w:tcPr>
            <w:tcW w:w="9350" w:type="dxa"/>
          </w:tcPr>
          <w:p w14:paraId="28F92490" w14:textId="77777777" w:rsidR="00CC0C92" w:rsidRDefault="00000000">
            <w:pPr>
              <w:spacing w:after="180" w:line="240" w:lineRule="auto"/>
              <w:jc w:val="both"/>
              <w:rPr>
                <w:rFonts w:eastAsia="Malgun Gothic"/>
                <w:b/>
                <w:sz w:val="20"/>
                <w:szCs w:val="20"/>
                <w:lang w:val="en-GB"/>
              </w:rPr>
            </w:pPr>
            <w:r>
              <w:rPr>
                <w:rFonts w:eastAsia="Malgun Gothic"/>
                <w:b/>
                <w:sz w:val="20"/>
                <w:szCs w:val="20"/>
                <w:lang w:val="en-GB"/>
              </w:rPr>
              <w:t>vivo [16]</w:t>
            </w:r>
          </w:p>
          <w:p w14:paraId="78FC6EF7" w14:textId="77777777" w:rsidR="00CC0C92" w:rsidRDefault="00000000">
            <w:pPr>
              <w:spacing w:after="180" w:line="240" w:lineRule="auto"/>
              <w:jc w:val="both"/>
              <w:rPr>
                <w:rFonts w:eastAsia="Malgun Gothic"/>
                <w:sz w:val="20"/>
                <w:szCs w:val="20"/>
                <w:lang w:val="en-GB"/>
              </w:rPr>
            </w:pPr>
            <w:r>
              <w:rPr>
                <w:rFonts w:eastAsia="Malgun Gothic"/>
                <w:b/>
                <w:sz w:val="20"/>
                <w:szCs w:val="20"/>
                <w:lang w:val="en-GB"/>
              </w:rPr>
              <w:lastRenderedPageBreak/>
              <w:t>Answer</w:t>
            </w:r>
            <w:r>
              <w:rPr>
                <w:rFonts w:eastAsia="Malgun Gothic"/>
                <w:sz w:val="20"/>
                <w:szCs w:val="20"/>
                <w:lang w:val="en-GB"/>
              </w:rPr>
              <w:t xml:space="preserve">: RAN1 has agreed the following agreement regarding LP-WUS bandwidth size. For the case when the WUS/WUR is same as NR channel bandwidth, there is no adjacent subcarrier interference as only LP-WUS is deployed. In addition to the existing </w:t>
            </w:r>
            <w:proofErr w:type="spellStart"/>
            <w:r>
              <w:rPr>
                <w:rFonts w:eastAsia="Malgun Gothic"/>
                <w:sz w:val="20"/>
                <w:szCs w:val="20"/>
                <w:lang w:val="en-GB"/>
              </w:rPr>
              <w:t>guardband</w:t>
            </w:r>
            <w:proofErr w:type="spellEnd"/>
            <w:r>
              <w:rPr>
                <w:rFonts w:eastAsia="Malgun Gothic"/>
                <w:sz w:val="20"/>
                <w:szCs w:val="20"/>
                <w:lang w:val="en-GB"/>
              </w:rPr>
              <w:t xml:space="preserve"> in 5MHz NR CBW, the guard-bands (guard RBs) on one side or both sides of LP-WUS can be further designed for adjacent channel interference rejection if needed, which can be counted into LP-WUS bandwidth. Therefore, from RAN1 perspective, it’s possible that LP-WUS bandwidth size (including guard-bands) equals to 5MHz NR CBW (Max 25 RBs/15kHz SCS).</w:t>
            </w:r>
          </w:p>
          <w:tbl>
            <w:tblPr>
              <w:tblStyle w:val="TableGrid"/>
              <w:tblW w:w="0" w:type="auto"/>
              <w:tblLook w:val="04A0" w:firstRow="1" w:lastRow="0" w:firstColumn="1" w:lastColumn="0" w:noHBand="0" w:noVBand="1"/>
            </w:tblPr>
            <w:tblGrid>
              <w:gridCol w:w="9124"/>
            </w:tblGrid>
            <w:tr w:rsidR="00CC0C92" w14:paraId="06707D1B" w14:textId="77777777">
              <w:tc>
                <w:tcPr>
                  <w:tcW w:w="9631" w:type="dxa"/>
                </w:tcPr>
                <w:p w14:paraId="073A04F3" w14:textId="77777777" w:rsidR="00CC0C92" w:rsidRDefault="00000000">
                  <w:pPr>
                    <w:numPr>
                      <w:ilvl w:val="0"/>
                      <w:numId w:val="6"/>
                    </w:numPr>
                    <w:spacing w:after="180" w:line="240" w:lineRule="auto"/>
                    <w:ind w:left="0" w:firstLine="0"/>
                    <w:rPr>
                      <w:rFonts w:eastAsia="Malgun Gothic" w:cs="Times"/>
                      <w:b/>
                      <w:bCs/>
                      <w:sz w:val="20"/>
                      <w:szCs w:val="20"/>
                      <w:highlight w:val="green"/>
                      <w:lang w:val="en-GB"/>
                    </w:rPr>
                  </w:pPr>
                  <w:r>
                    <w:rPr>
                      <w:rFonts w:eastAsia="Malgun Gothic" w:cs="Times"/>
                      <w:b/>
                      <w:bCs/>
                      <w:sz w:val="20"/>
                      <w:szCs w:val="20"/>
                      <w:highlight w:val="green"/>
                      <w:lang w:val="en-GB"/>
                    </w:rPr>
                    <w:t>Agreement</w:t>
                  </w:r>
                </w:p>
                <w:p w14:paraId="57DCA4A2" w14:textId="77777777" w:rsidR="00CC0C92" w:rsidRDefault="00000000">
                  <w:pPr>
                    <w:numPr>
                      <w:ilvl w:val="0"/>
                      <w:numId w:val="6"/>
                    </w:numPr>
                    <w:spacing w:after="180" w:line="240" w:lineRule="auto"/>
                    <w:ind w:left="0" w:firstLine="0"/>
                    <w:rPr>
                      <w:rFonts w:eastAsia="Malgun Gothic"/>
                      <w:sz w:val="20"/>
                      <w:szCs w:val="20"/>
                      <w:lang w:val="en-GB" w:eastAsia="en-US"/>
                    </w:rPr>
                  </w:pPr>
                  <w:r>
                    <w:rPr>
                      <w:rFonts w:eastAsia="Malgun Gothic"/>
                      <w:iCs/>
                      <w:sz w:val="20"/>
                      <w:szCs w:val="20"/>
                      <w:lang w:val="en-GB" w:eastAsia="en-US"/>
                    </w:rPr>
                    <w:t>At least for IDLE/Inactive mode, at least one BW-size &lt;=5MHz is recommended to be supported for FR1</w:t>
                  </w:r>
                </w:p>
                <w:p w14:paraId="46A4CA32" w14:textId="77777777" w:rsidR="00CC0C92" w:rsidRDefault="00000000">
                  <w:pPr>
                    <w:numPr>
                      <w:ilvl w:val="0"/>
                      <w:numId w:val="7"/>
                    </w:numPr>
                    <w:spacing w:after="0" w:line="240" w:lineRule="auto"/>
                    <w:rPr>
                      <w:rFonts w:eastAsia="Calibri"/>
                      <w:sz w:val="20"/>
                      <w:szCs w:val="20"/>
                      <w:lang w:eastAsia="en-US"/>
                    </w:rPr>
                  </w:pPr>
                  <w:r>
                    <w:rPr>
                      <w:rFonts w:eastAsia="Calibri"/>
                      <w:iCs/>
                      <w:sz w:val="20"/>
                      <w:szCs w:val="20"/>
                      <w:lang w:eastAsia="en-US"/>
                    </w:rPr>
                    <w:t xml:space="preserve">Other BW sizes are not </w:t>
                  </w:r>
                  <w:proofErr w:type="gramStart"/>
                  <w:r>
                    <w:rPr>
                      <w:rFonts w:eastAsia="Calibri"/>
                      <w:iCs/>
                      <w:sz w:val="20"/>
                      <w:szCs w:val="20"/>
                      <w:lang w:eastAsia="en-US"/>
                    </w:rPr>
                    <w:t>precluded</w:t>
                  </w:r>
                  <w:proofErr w:type="gramEnd"/>
                </w:p>
                <w:p w14:paraId="3AEDB6DB" w14:textId="77777777" w:rsidR="00CC0C92" w:rsidRDefault="00000000">
                  <w:pPr>
                    <w:numPr>
                      <w:ilvl w:val="1"/>
                      <w:numId w:val="7"/>
                    </w:numPr>
                    <w:spacing w:after="0" w:line="240" w:lineRule="auto"/>
                    <w:rPr>
                      <w:rFonts w:eastAsia="Calibri"/>
                      <w:sz w:val="20"/>
                      <w:szCs w:val="20"/>
                      <w:lang w:eastAsia="en-US"/>
                    </w:rPr>
                  </w:pPr>
                  <w:r>
                    <w:rPr>
                      <w:rFonts w:eastAsia="Calibri"/>
                      <w:iCs/>
                      <w:sz w:val="20"/>
                      <w:szCs w:val="20"/>
                      <w:lang w:eastAsia="en-US"/>
                    </w:rPr>
                    <w:t xml:space="preserve">if additional BW-size(s) are recommended to be supported, BW-size can be up to </w:t>
                  </w:r>
                  <w:proofErr w:type="gramStart"/>
                  <w:r>
                    <w:rPr>
                      <w:rFonts w:eastAsia="Calibri"/>
                      <w:iCs/>
                      <w:sz w:val="20"/>
                      <w:szCs w:val="20"/>
                      <w:lang w:eastAsia="en-US"/>
                    </w:rPr>
                    <w:t>20MHz</w:t>
                  </w:r>
                  <w:proofErr w:type="gramEnd"/>
                </w:p>
                <w:p w14:paraId="4C8CCF77" w14:textId="77777777" w:rsidR="00CC0C92" w:rsidRDefault="00000000">
                  <w:pPr>
                    <w:numPr>
                      <w:ilvl w:val="0"/>
                      <w:numId w:val="7"/>
                    </w:numPr>
                    <w:spacing w:after="0" w:line="240" w:lineRule="auto"/>
                    <w:rPr>
                      <w:rFonts w:eastAsia="Calibri"/>
                      <w:sz w:val="20"/>
                      <w:szCs w:val="20"/>
                      <w:lang w:eastAsia="en-US"/>
                    </w:rPr>
                  </w:pPr>
                  <w:r>
                    <w:rPr>
                      <w:rFonts w:eastAsia="Calibri"/>
                      <w:iCs/>
                      <w:sz w:val="20"/>
                      <w:szCs w:val="20"/>
                      <w:lang w:eastAsia="en-US"/>
                    </w:rPr>
                    <w:t xml:space="preserve">LP-WUS bandwidth size (including guard-bands) is assumed to be an integer number of </w:t>
                  </w:r>
                  <w:proofErr w:type="gramStart"/>
                  <w:r>
                    <w:rPr>
                      <w:rFonts w:eastAsia="Calibri"/>
                      <w:iCs/>
                      <w:sz w:val="20"/>
                      <w:szCs w:val="20"/>
                      <w:lang w:eastAsia="en-US"/>
                    </w:rPr>
                    <w:t>PRBs</w:t>
                  </w:r>
                  <w:proofErr w:type="gramEnd"/>
                </w:p>
                <w:p w14:paraId="50FFF540" w14:textId="77777777" w:rsidR="00CC0C92" w:rsidRDefault="00CC0C92">
                  <w:pPr>
                    <w:numPr>
                      <w:ilvl w:val="0"/>
                      <w:numId w:val="6"/>
                    </w:numPr>
                    <w:spacing w:after="180" w:line="240" w:lineRule="auto"/>
                    <w:ind w:left="0" w:firstLine="0"/>
                    <w:jc w:val="both"/>
                    <w:rPr>
                      <w:rFonts w:eastAsia="Malgun Gothic"/>
                      <w:sz w:val="20"/>
                      <w:szCs w:val="20"/>
                      <w:lang w:val="en-GB"/>
                    </w:rPr>
                  </w:pPr>
                </w:p>
              </w:tc>
            </w:tr>
          </w:tbl>
          <w:p w14:paraId="247C3B05" w14:textId="77777777" w:rsidR="00CC0C92" w:rsidRDefault="00CC0C92">
            <w:pPr>
              <w:pStyle w:val="0Maintext"/>
              <w:spacing w:after="120" w:afterAutospacing="0" w:line="240" w:lineRule="auto"/>
              <w:ind w:firstLine="0"/>
            </w:pPr>
          </w:p>
        </w:tc>
      </w:tr>
      <w:tr w:rsidR="00CC0C92" w14:paraId="705E3332" w14:textId="77777777">
        <w:tc>
          <w:tcPr>
            <w:tcW w:w="9350" w:type="dxa"/>
          </w:tcPr>
          <w:p w14:paraId="51487BDB" w14:textId="77777777" w:rsidR="00CC0C92" w:rsidRDefault="00000000">
            <w:pPr>
              <w:spacing w:after="180" w:line="240" w:lineRule="auto"/>
              <w:jc w:val="both"/>
              <w:rPr>
                <w:rFonts w:eastAsia="Malgun Gothic"/>
                <w:b/>
                <w:sz w:val="20"/>
                <w:szCs w:val="20"/>
                <w:lang w:val="en-GB"/>
              </w:rPr>
            </w:pPr>
            <w:r>
              <w:rPr>
                <w:rFonts w:eastAsia="Malgun Gothic"/>
                <w:b/>
                <w:sz w:val="20"/>
                <w:szCs w:val="20"/>
                <w:lang w:val="en-GB"/>
              </w:rPr>
              <w:lastRenderedPageBreak/>
              <w:t>ZTE [17]</w:t>
            </w:r>
          </w:p>
          <w:p w14:paraId="64C45FB7" w14:textId="77777777" w:rsidR="00CC0C92" w:rsidRDefault="00000000">
            <w:pPr>
              <w:spacing w:after="180" w:line="240" w:lineRule="auto"/>
              <w:rPr>
                <w:rFonts w:eastAsia="SimSun"/>
                <w:sz w:val="20"/>
                <w:szCs w:val="20"/>
              </w:rPr>
            </w:pPr>
            <w:r>
              <w:rPr>
                <w:rFonts w:eastAsia="SimSun" w:hint="eastAsia"/>
                <w:sz w:val="20"/>
                <w:szCs w:val="20"/>
              </w:rPr>
              <w:t>After discussion, RAN1 would like to provide the following response for the RAN4 questions.</w:t>
            </w:r>
          </w:p>
          <w:p w14:paraId="5C98E38B" w14:textId="77777777" w:rsidR="00CC0C92" w:rsidRDefault="00000000">
            <w:pPr>
              <w:numPr>
                <w:ilvl w:val="0"/>
                <w:numId w:val="8"/>
              </w:numPr>
              <w:spacing w:beforeLines="50" w:before="120" w:after="120" w:line="276" w:lineRule="auto"/>
              <w:rPr>
                <w:rFonts w:eastAsia="SimSun"/>
                <w:sz w:val="20"/>
                <w:szCs w:val="20"/>
              </w:rPr>
            </w:pPr>
            <w:r>
              <w:rPr>
                <w:rFonts w:eastAsia="SimSun" w:hint="eastAsia"/>
                <w:sz w:val="20"/>
                <w:szCs w:val="20"/>
              </w:rPr>
              <w:t xml:space="preserve">For evaluation, RAN1 does not have agreement on </w:t>
            </w:r>
            <w:r>
              <w:rPr>
                <w:rFonts w:eastAsia="SimSun"/>
                <w:sz w:val="20"/>
                <w:szCs w:val="20"/>
                <w:lang w:val="en-GB"/>
              </w:rPr>
              <w:t xml:space="preserve">the case when the WUS/WUR is same as NR channel bandwidth, </w:t>
            </w:r>
            <w:proofErr w:type="gramStart"/>
            <w:r>
              <w:rPr>
                <w:rFonts w:eastAsia="SimSun"/>
                <w:sz w:val="20"/>
                <w:szCs w:val="20"/>
                <w:lang w:val="en-GB"/>
              </w:rPr>
              <w:t>e.g.</w:t>
            </w:r>
            <w:proofErr w:type="gramEnd"/>
            <w:r>
              <w:rPr>
                <w:rFonts w:eastAsia="SimSun"/>
                <w:sz w:val="20"/>
                <w:szCs w:val="20"/>
                <w:lang w:val="en-GB"/>
              </w:rPr>
              <w:t xml:space="preserve"> 5MHz WUS within 5MHz NR CBW (Max 25 RBs/15kHz SCS)</w:t>
            </w:r>
            <w:r>
              <w:rPr>
                <w:rFonts w:eastAsia="SimSun" w:hint="eastAsia"/>
                <w:sz w:val="20"/>
                <w:szCs w:val="20"/>
              </w:rPr>
              <w:t>.</w:t>
            </w:r>
            <w:r>
              <w:rPr>
                <w:rFonts w:eastAsia="SimSun"/>
                <w:sz w:val="20"/>
                <w:szCs w:val="20"/>
                <w:lang w:val="en-GB"/>
              </w:rPr>
              <w:t xml:space="preserve"> </w:t>
            </w:r>
          </w:p>
        </w:tc>
      </w:tr>
      <w:tr w:rsidR="00CC0C92" w14:paraId="4539FBAA" w14:textId="77777777">
        <w:tc>
          <w:tcPr>
            <w:tcW w:w="9350" w:type="dxa"/>
          </w:tcPr>
          <w:p w14:paraId="68DEEDFD" w14:textId="77777777" w:rsidR="00CC0C92" w:rsidRDefault="00000000">
            <w:pPr>
              <w:spacing w:after="180" w:line="240" w:lineRule="auto"/>
              <w:jc w:val="both"/>
              <w:rPr>
                <w:rFonts w:eastAsia="Malgun Gothic"/>
                <w:b/>
                <w:sz w:val="20"/>
                <w:szCs w:val="20"/>
              </w:rPr>
            </w:pPr>
            <w:r>
              <w:rPr>
                <w:rFonts w:eastAsia="Malgun Gothic"/>
                <w:b/>
                <w:sz w:val="20"/>
                <w:szCs w:val="20"/>
              </w:rPr>
              <w:t>CATT [18]</w:t>
            </w:r>
          </w:p>
          <w:p w14:paraId="4B5CE13F" w14:textId="77777777" w:rsidR="00CC0C92" w:rsidRDefault="00000000">
            <w:pPr>
              <w:spacing w:after="0" w:line="240" w:lineRule="auto"/>
              <w:jc w:val="both"/>
              <w:textAlignment w:val="baseline"/>
              <w:rPr>
                <w:rFonts w:eastAsia="DengXian"/>
                <w:b/>
                <w:sz w:val="20"/>
                <w:szCs w:val="20"/>
                <w:lang w:val="en-IN" w:eastAsia="en-US"/>
              </w:rPr>
            </w:pPr>
            <w:r>
              <w:rPr>
                <w:rFonts w:eastAsia="DengXian"/>
                <w:b/>
                <w:sz w:val="20"/>
                <w:szCs w:val="20"/>
                <w:lang w:val="en-IN" w:eastAsia="en-US"/>
              </w:rPr>
              <w:t xml:space="preserve">Proposal 1:  There is no need in further discussion and LS reply to RAN4 on the RF BW and number of PRBs used for LP-WUS.  </w:t>
            </w:r>
          </w:p>
        </w:tc>
      </w:tr>
      <w:tr w:rsidR="00CC0C92" w14:paraId="685A108A" w14:textId="77777777">
        <w:tc>
          <w:tcPr>
            <w:tcW w:w="9350" w:type="dxa"/>
          </w:tcPr>
          <w:p w14:paraId="5C787110" w14:textId="77777777" w:rsidR="00CC0C92" w:rsidRDefault="00000000">
            <w:pPr>
              <w:spacing w:after="180" w:line="240" w:lineRule="auto"/>
              <w:jc w:val="both"/>
              <w:rPr>
                <w:rFonts w:eastAsia="Malgun Gothic"/>
                <w:b/>
                <w:sz w:val="20"/>
                <w:szCs w:val="20"/>
              </w:rPr>
            </w:pPr>
            <w:r>
              <w:rPr>
                <w:rFonts w:eastAsia="Malgun Gothic"/>
                <w:b/>
                <w:sz w:val="20"/>
                <w:szCs w:val="20"/>
              </w:rPr>
              <w:t>LGE [19]</w:t>
            </w:r>
          </w:p>
          <w:p w14:paraId="13965785" w14:textId="77777777" w:rsidR="00CC0C92" w:rsidRDefault="00000000">
            <w:p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Observation: The relationship between LP-WUS bandwidth and the channel bandwidth has not been discussed in RAN1.</w:t>
            </w:r>
          </w:p>
          <w:p w14:paraId="09A84197" w14:textId="77777777" w:rsidR="00CC0C92" w:rsidRDefault="00000000">
            <w:p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Proposal: Discuss following issues before discussing the relation between LP-WUS bandwidth and channel bandwidth</w:t>
            </w:r>
          </w:p>
          <w:p w14:paraId="16E90125" w14:textId="77777777" w:rsidR="00CC0C92" w:rsidRDefault="00000000">
            <w:pPr>
              <w:numPr>
                <w:ilvl w:val="0"/>
                <w:numId w:val="9"/>
              </w:num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 xml:space="preserve">Configurability of LP-WUS bandwidth </w:t>
            </w:r>
          </w:p>
          <w:p w14:paraId="03DDA044" w14:textId="77777777" w:rsidR="00CC0C92" w:rsidRDefault="00000000">
            <w:pPr>
              <w:numPr>
                <w:ilvl w:val="0"/>
                <w:numId w:val="9"/>
              </w:num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 xml:space="preserve">Possibility of different SCS for LP-WUS than the legacy NR signal/channel which is multiplexed in frequency. </w:t>
            </w:r>
          </w:p>
        </w:tc>
      </w:tr>
      <w:tr w:rsidR="00CC0C92" w14:paraId="3BEB0A23" w14:textId="77777777">
        <w:tc>
          <w:tcPr>
            <w:tcW w:w="9350" w:type="dxa"/>
          </w:tcPr>
          <w:p w14:paraId="6239750B" w14:textId="77777777" w:rsidR="00CC0C92" w:rsidRDefault="00000000">
            <w:pPr>
              <w:spacing w:after="180" w:line="240" w:lineRule="auto"/>
              <w:jc w:val="both"/>
              <w:rPr>
                <w:rFonts w:eastAsia="Malgun Gothic"/>
                <w:b/>
                <w:sz w:val="20"/>
                <w:szCs w:val="20"/>
              </w:rPr>
            </w:pPr>
            <w:r>
              <w:rPr>
                <w:rFonts w:eastAsia="Malgun Gothic"/>
                <w:b/>
                <w:sz w:val="20"/>
                <w:szCs w:val="20"/>
              </w:rPr>
              <w:t>OPPO [20]</w:t>
            </w:r>
          </w:p>
          <w:p w14:paraId="514C0AF3" w14:textId="77777777" w:rsidR="00CC0C92" w:rsidRDefault="00000000">
            <w:pPr>
              <w:spacing w:after="120" w:line="240" w:lineRule="auto"/>
              <w:jc w:val="both"/>
              <w:rPr>
                <w:rFonts w:eastAsia="DengXian"/>
                <w:b/>
                <w:i/>
                <w:sz w:val="20"/>
                <w:szCs w:val="20"/>
              </w:rPr>
            </w:pPr>
            <w:r>
              <w:rPr>
                <w:rFonts w:eastAsia="DengXian" w:hint="eastAsia"/>
                <w:b/>
                <w:i/>
                <w:sz w:val="20"/>
                <w:szCs w:val="20"/>
              </w:rPr>
              <w:t>O</w:t>
            </w:r>
            <w:r>
              <w:rPr>
                <w:rFonts w:eastAsia="DengXian"/>
                <w:b/>
                <w:i/>
                <w:sz w:val="20"/>
                <w:szCs w:val="20"/>
              </w:rPr>
              <w:t xml:space="preserve">bservation: With duty cycle operation, WUS can be time division multiplexed with NR signals in a </w:t>
            </w:r>
            <w:r>
              <w:rPr>
                <w:rFonts w:eastAsia="MS Mincho"/>
                <w:b/>
                <w:i/>
                <w:sz w:val="20"/>
                <w:szCs w:val="20"/>
              </w:rPr>
              <w:t xml:space="preserve">NR channel bandwidth. </w:t>
            </w:r>
          </w:p>
          <w:p w14:paraId="6D4CF1F4" w14:textId="77777777" w:rsidR="00CC0C92" w:rsidRDefault="00000000">
            <w:pPr>
              <w:spacing w:after="120" w:line="240" w:lineRule="auto"/>
              <w:jc w:val="both"/>
              <w:rPr>
                <w:rFonts w:eastAsia="DengXian"/>
                <w:b/>
                <w:i/>
                <w:sz w:val="20"/>
                <w:szCs w:val="20"/>
              </w:rPr>
            </w:pPr>
            <w:r>
              <w:rPr>
                <w:rFonts w:eastAsia="DengXian" w:hint="eastAsia"/>
                <w:b/>
                <w:i/>
                <w:sz w:val="20"/>
                <w:szCs w:val="20"/>
              </w:rPr>
              <w:t>P</w:t>
            </w:r>
            <w:r>
              <w:rPr>
                <w:rFonts w:eastAsia="DengXian"/>
                <w:b/>
                <w:i/>
                <w:sz w:val="20"/>
                <w:szCs w:val="20"/>
              </w:rPr>
              <w:t xml:space="preserve">roposal:  The case when the WUS/WUR is same as NR channel bandwidth, </w:t>
            </w:r>
            <w:proofErr w:type="gramStart"/>
            <w:r>
              <w:rPr>
                <w:rFonts w:eastAsia="DengXian"/>
                <w:b/>
                <w:i/>
                <w:sz w:val="20"/>
                <w:szCs w:val="20"/>
              </w:rPr>
              <w:t>e.g.</w:t>
            </w:r>
            <w:proofErr w:type="gramEnd"/>
            <w:r>
              <w:rPr>
                <w:rFonts w:eastAsia="DengXian"/>
                <w:b/>
                <w:i/>
                <w:sz w:val="20"/>
                <w:szCs w:val="20"/>
              </w:rPr>
              <w:t xml:space="preserve"> 5MHz WUS within 5MHz NR CBW (Max 25 RBs/15kHz SCS), is considered for LP-WUS/WUR evaluation, considering TDM between WUS and NR signals. </w:t>
            </w:r>
          </w:p>
        </w:tc>
      </w:tr>
      <w:tr w:rsidR="00CC0C92" w14:paraId="7EBEB470" w14:textId="77777777">
        <w:tc>
          <w:tcPr>
            <w:tcW w:w="9350" w:type="dxa"/>
          </w:tcPr>
          <w:p w14:paraId="42F0BB27" w14:textId="77777777" w:rsidR="00CC0C92" w:rsidRDefault="00000000">
            <w:pPr>
              <w:spacing w:after="180" w:line="240" w:lineRule="auto"/>
              <w:jc w:val="both"/>
              <w:rPr>
                <w:rFonts w:eastAsia="Malgun Gothic"/>
                <w:b/>
                <w:sz w:val="20"/>
                <w:szCs w:val="20"/>
              </w:rPr>
            </w:pPr>
            <w:r>
              <w:rPr>
                <w:rFonts w:eastAsia="Malgun Gothic"/>
                <w:b/>
                <w:sz w:val="20"/>
                <w:szCs w:val="20"/>
              </w:rPr>
              <w:t>Ericsson [21]</w:t>
            </w:r>
          </w:p>
          <w:p w14:paraId="2848AA3A" w14:textId="77777777" w:rsidR="00CC0C92" w:rsidRDefault="00000000">
            <w:pPr>
              <w:spacing w:after="120" w:line="240" w:lineRule="auto"/>
              <w:jc w:val="both"/>
              <w:rPr>
                <w:rFonts w:ascii="Calibri" w:eastAsia="DengXian" w:hAnsi="Calibri" w:cs="Calibri"/>
                <w:color w:val="4472C4"/>
                <w:sz w:val="20"/>
                <w:szCs w:val="20"/>
              </w:rPr>
            </w:pPr>
            <w:r>
              <w:rPr>
                <w:rFonts w:ascii="Calibri" w:eastAsia="DengXian" w:hAnsi="Calibri" w:cs="Calibri"/>
                <w:color w:val="4472C4"/>
                <w:sz w:val="20"/>
                <w:szCs w:val="20"/>
              </w:rPr>
              <w:t xml:space="preserve">Potential reply to RAN4 &gt; For the link-level simulations of LP-WUS, current RAN1 evaluation assumptions do not include the case where WUS/WUR is same as NR channel bandwidth. As the starting point for link-level simulations of LP-WUS, RAN1 has agreed on the following for </w:t>
            </w:r>
            <w:proofErr w:type="spellStart"/>
            <w:r>
              <w:rPr>
                <w:rFonts w:ascii="Calibri" w:eastAsia="DengXian" w:hAnsi="Calibri" w:cs="Calibri"/>
                <w:color w:val="4472C4"/>
                <w:sz w:val="20"/>
                <w:szCs w:val="20"/>
              </w:rPr>
              <w:t>gNB</w:t>
            </w:r>
            <w:proofErr w:type="spellEnd"/>
            <w:r>
              <w:rPr>
                <w:rFonts w:ascii="Calibri" w:eastAsia="DengXian" w:hAnsi="Calibri" w:cs="Calibri"/>
                <w:color w:val="4472C4"/>
                <w:sz w:val="20"/>
                <w:szCs w:val="20"/>
              </w:rPr>
              <w:t xml:space="preserve"> channel BW (and  current RAN1 evaluation assumptions on LP-WUS BW was informed to RAN4 in an earlier </w:t>
            </w:r>
            <w:proofErr w:type="gramStart"/>
            <w:r>
              <w:rPr>
                <w:rFonts w:ascii="Calibri" w:eastAsia="DengXian" w:hAnsi="Calibri" w:cs="Calibri"/>
                <w:color w:val="4472C4"/>
                <w:sz w:val="20"/>
                <w:szCs w:val="20"/>
              </w:rPr>
              <w:t>reply</w:t>
            </w:r>
            <w:proofErr w:type="gramEnd"/>
            <w:r>
              <w:rPr>
                <w:rFonts w:ascii="Calibri" w:eastAsia="DengXian" w:hAnsi="Calibri" w:cs="Calibri"/>
                <w:color w:val="4472C4"/>
                <w:sz w:val="20"/>
                <w:szCs w:val="20"/>
              </w:rPr>
              <w:t xml:space="preserve"> LS[ [2] (R1-2304251, response to Q3)).</w:t>
            </w:r>
          </w:p>
          <w:p w14:paraId="06B72B7F" w14:textId="77777777" w:rsidR="00CC0C92" w:rsidRDefault="00CC0C92">
            <w:pPr>
              <w:spacing w:after="120" w:line="240" w:lineRule="auto"/>
              <w:jc w:val="both"/>
              <w:rPr>
                <w:rFonts w:ascii="Calibri" w:eastAsia="DengXian" w:hAnsi="Calibri" w:cs="Calibri"/>
                <w:color w:val="4472C4"/>
                <w:sz w:val="20"/>
                <w:szCs w:val="20"/>
              </w:rPr>
            </w:pPr>
          </w:p>
          <w:tbl>
            <w:tblPr>
              <w:tblW w:w="9353" w:type="dxa"/>
              <w:jc w:val="center"/>
              <w:tblCellMar>
                <w:left w:w="0" w:type="dxa"/>
                <w:right w:w="0" w:type="dxa"/>
              </w:tblCellMar>
              <w:tblLook w:val="04A0" w:firstRow="1" w:lastRow="0" w:firstColumn="1" w:lastColumn="0" w:noHBand="0" w:noVBand="1"/>
            </w:tblPr>
            <w:tblGrid>
              <w:gridCol w:w="2297"/>
              <w:gridCol w:w="7056"/>
            </w:tblGrid>
            <w:tr w:rsidR="00CC0C92" w14:paraId="3CEF09B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0C51FF" w14:textId="77777777" w:rsidR="00CC0C92" w:rsidRDefault="00000000">
                  <w:pPr>
                    <w:spacing w:after="0" w:line="240" w:lineRule="auto"/>
                    <w:rPr>
                      <w:rFonts w:ascii="Calibri" w:eastAsia="DengXian" w:hAnsi="Calibri" w:cs="Calibri"/>
                      <w:sz w:val="20"/>
                      <w:szCs w:val="20"/>
                    </w:rPr>
                  </w:pPr>
                  <w:proofErr w:type="spellStart"/>
                  <w:r>
                    <w:rPr>
                      <w:rFonts w:ascii="Calibri" w:eastAsia="DengXian" w:hAnsi="Calibri" w:cs="Calibri"/>
                      <w:sz w:val="20"/>
                      <w:szCs w:val="20"/>
                    </w:rPr>
                    <w:t>gNB</w:t>
                  </w:r>
                  <w:proofErr w:type="spellEnd"/>
                  <w:r>
                    <w:rPr>
                      <w:rFonts w:ascii="Calibri" w:eastAsia="DengXian" w:hAnsi="Calibri" w:cs="Calibri"/>
                      <w:sz w:val="20"/>
                      <w:szCs w:val="20"/>
                    </w:rP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B27994" w14:textId="77777777" w:rsidR="00CC0C92" w:rsidRDefault="00000000">
                  <w:pPr>
                    <w:spacing w:after="0" w:line="240" w:lineRule="auto"/>
                    <w:rPr>
                      <w:rFonts w:ascii="Calibri" w:eastAsia="DengXian" w:hAnsi="Calibri" w:cs="Calibri"/>
                      <w:sz w:val="20"/>
                      <w:szCs w:val="20"/>
                    </w:rPr>
                  </w:pPr>
                  <w:r>
                    <w:rPr>
                      <w:rFonts w:ascii="Calibri" w:eastAsia="DengXian" w:hAnsi="Calibri" w:cs="Calibri"/>
                      <w:sz w:val="20"/>
                      <w:szCs w:val="20"/>
                    </w:rPr>
                    <w:t>20MHz, FFS other values</w:t>
                  </w:r>
                </w:p>
              </w:tc>
            </w:tr>
          </w:tbl>
          <w:p w14:paraId="3954A159" w14:textId="77777777" w:rsidR="00CC0C92" w:rsidRDefault="00CC0C92">
            <w:pPr>
              <w:spacing w:after="180" w:line="240" w:lineRule="auto"/>
              <w:jc w:val="both"/>
              <w:rPr>
                <w:rFonts w:eastAsia="Malgun Gothic"/>
                <w:b/>
                <w:sz w:val="20"/>
                <w:szCs w:val="20"/>
              </w:rPr>
            </w:pPr>
          </w:p>
        </w:tc>
      </w:tr>
      <w:tr w:rsidR="00CC0C92" w14:paraId="77E61FE3" w14:textId="77777777">
        <w:tc>
          <w:tcPr>
            <w:tcW w:w="9350" w:type="dxa"/>
          </w:tcPr>
          <w:p w14:paraId="751D161C" w14:textId="77777777" w:rsidR="00CC0C92" w:rsidRDefault="00CC0C92">
            <w:pPr>
              <w:spacing w:after="180" w:line="240" w:lineRule="auto"/>
              <w:jc w:val="both"/>
              <w:rPr>
                <w:rFonts w:eastAsia="Malgun Gothic"/>
                <w:b/>
                <w:sz w:val="20"/>
                <w:szCs w:val="20"/>
              </w:rPr>
            </w:pPr>
          </w:p>
        </w:tc>
      </w:tr>
      <w:tr w:rsidR="00CC0C92" w14:paraId="7C48E61B" w14:textId="77777777">
        <w:tc>
          <w:tcPr>
            <w:tcW w:w="9350" w:type="dxa"/>
          </w:tcPr>
          <w:p w14:paraId="52624113" w14:textId="77777777" w:rsidR="00CC0C92" w:rsidRDefault="00000000">
            <w:pPr>
              <w:spacing w:after="180" w:line="240" w:lineRule="auto"/>
              <w:jc w:val="both"/>
              <w:rPr>
                <w:rFonts w:eastAsia="Malgun Gothic"/>
                <w:b/>
                <w:sz w:val="20"/>
                <w:szCs w:val="20"/>
              </w:rPr>
            </w:pPr>
            <w:r>
              <w:rPr>
                <w:rFonts w:eastAsia="Malgun Gothic"/>
                <w:b/>
                <w:sz w:val="20"/>
                <w:szCs w:val="20"/>
              </w:rPr>
              <w:t xml:space="preserve">Huawei, </w:t>
            </w:r>
            <w:proofErr w:type="spellStart"/>
            <w:r>
              <w:rPr>
                <w:rFonts w:eastAsia="Malgun Gothic"/>
                <w:b/>
                <w:sz w:val="20"/>
                <w:szCs w:val="20"/>
              </w:rPr>
              <w:t>HiSilicon</w:t>
            </w:r>
            <w:proofErr w:type="spellEnd"/>
            <w:r>
              <w:rPr>
                <w:rFonts w:eastAsia="Malgun Gothic"/>
                <w:b/>
                <w:sz w:val="20"/>
                <w:szCs w:val="20"/>
              </w:rPr>
              <w:t xml:space="preserve"> [22]</w:t>
            </w:r>
          </w:p>
          <w:p w14:paraId="1E674840" w14:textId="77777777" w:rsidR="00CC0C92" w:rsidRDefault="00000000">
            <w:pPr>
              <w:numPr>
                <w:ilvl w:val="0"/>
                <w:numId w:val="10"/>
              </w:numPr>
              <w:autoSpaceDE w:val="0"/>
              <w:autoSpaceDN w:val="0"/>
              <w:adjustRightInd w:val="0"/>
              <w:snapToGrid w:val="0"/>
              <w:spacing w:after="0" w:line="240" w:lineRule="auto"/>
              <w:jc w:val="both"/>
              <w:rPr>
                <w:rFonts w:eastAsia="SimSun"/>
                <w:b/>
                <w:i/>
                <w:sz w:val="20"/>
                <w:szCs w:val="20"/>
              </w:rPr>
            </w:pPr>
            <w:r>
              <w:rPr>
                <w:rFonts w:eastAsia="SimSun"/>
                <w:b/>
                <w:i/>
                <w:sz w:val="20"/>
                <w:szCs w:val="20"/>
              </w:rPr>
              <w:t>Provide the following response to RAN4:</w:t>
            </w:r>
          </w:p>
          <w:p w14:paraId="7B4B8AA0" w14:textId="77777777" w:rsidR="00CC0C92" w:rsidRDefault="00000000">
            <w:pPr>
              <w:numPr>
                <w:ilvl w:val="0"/>
                <w:numId w:val="5"/>
              </w:numPr>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For evaluation purposes, RAN1 has not defined a case where the bandwidth of LP-WUS/WUR is the same as the NR channel bandwidth. </w:t>
            </w:r>
          </w:p>
          <w:p w14:paraId="1C1211FD" w14:textId="77777777" w:rsidR="00CC0C92" w:rsidRDefault="00000000">
            <w:pPr>
              <w:numPr>
                <w:ilvl w:val="0"/>
                <w:numId w:val="5"/>
              </w:numPr>
              <w:autoSpaceDE w:val="0"/>
              <w:autoSpaceDN w:val="0"/>
              <w:adjustRightInd w:val="0"/>
              <w:snapToGrid w:val="0"/>
              <w:spacing w:after="120" w:line="240" w:lineRule="auto"/>
              <w:jc w:val="both"/>
              <w:rPr>
                <w:rFonts w:eastAsia="SimSun"/>
                <w:b/>
                <w:i/>
                <w:sz w:val="20"/>
                <w:szCs w:val="20"/>
              </w:rPr>
            </w:pPr>
            <w:r>
              <w:rPr>
                <w:rFonts w:eastAsia="SimSun"/>
                <w:b/>
                <w:i/>
                <w:sz w:val="20"/>
                <w:szCs w:val="20"/>
              </w:rPr>
              <w:t>RAN1 has reached an agreement that LP-WUS and signals/channels used by the main radio can be within the same FR1 band and at least on the same carrier in the band.</w:t>
            </w:r>
          </w:p>
        </w:tc>
      </w:tr>
    </w:tbl>
    <w:p w14:paraId="13B099CA" w14:textId="77777777" w:rsidR="00CC0C92" w:rsidRDefault="00CC0C92">
      <w:pPr>
        <w:pStyle w:val="0Maintext"/>
        <w:spacing w:after="120" w:afterAutospacing="0" w:line="240" w:lineRule="auto"/>
        <w:ind w:firstLine="0"/>
        <w:rPr>
          <w:lang w:val="en-US"/>
        </w:rPr>
      </w:pPr>
    </w:p>
    <w:p w14:paraId="79089726" w14:textId="77777777" w:rsidR="00CC0C92" w:rsidRDefault="00000000">
      <w:pPr>
        <w:pStyle w:val="0Maintext"/>
        <w:spacing w:after="120" w:afterAutospacing="0" w:line="240" w:lineRule="auto"/>
        <w:ind w:firstLine="0"/>
        <w:rPr>
          <w:lang w:val="en-US"/>
        </w:rPr>
      </w:pPr>
      <w:r>
        <w:rPr>
          <w:lang w:val="en-US"/>
        </w:rPr>
        <w:t xml:space="preserve">It is the common understanding that for evaluation purpose, RAN1 has not considered the case when the WUS/WUR is same as NR channel bandwidth. The question is whether we need to provide any additional information, e.g., whether such a case should be allowed or not. The moderator thinks it can be useful to provide such information, because the focus of RAN4 evaluation is not the same as RAN1 evaluation. For RAN1 link-level evaluation, the </w:t>
      </w:r>
      <w:proofErr w:type="gramStart"/>
      <w:r>
        <w:rPr>
          <w:lang w:val="en-US"/>
        </w:rPr>
        <w:t>main focus</w:t>
      </w:r>
      <w:proofErr w:type="gramEnd"/>
      <w:r>
        <w:rPr>
          <w:lang w:val="en-US"/>
        </w:rPr>
        <w:t xml:space="preserve"> has been adjacent subcarrier interference handling instead of adjacent channel interference, while RAN4 needs to consider adjacent channel interference as well. </w:t>
      </w:r>
      <w:proofErr w:type="gramStart"/>
      <w:r>
        <w:rPr>
          <w:lang w:val="en-US"/>
        </w:rPr>
        <w:t>So</w:t>
      </w:r>
      <w:proofErr w:type="gramEnd"/>
      <w:r>
        <w:rPr>
          <w:lang w:val="en-US"/>
        </w:rPr>
        <w:t xml:space="preserve"> it can be useful to tell RAN4 whether such a case should be considered (if RAN1 can reach </w:t>
      </w:r>
      <w:proofErr w:type="spellStart"/>
      <w:r>
        <w:rPr>
          <w:lang w:val="en-US"/>
        </w:rPr>
        <w:t>concensus</w:t>
      </w:r>
      <w:proofErr w:type="spellEnd"/>
      <w:r>
        <w:rPr>
          <w:lang w:val="en-US"/>
        </w:rPr>
        <w:t>).</w:t>
      </w:r>
    </w:p>
    <w:p w14:paraId="599B728E" w14:textId="730A992E" w:rsidR="00CC0C92" w:rsidRPr="00890B12" w:rsidRDefault="00890B12">
      <w:pPr>
        <w:pStyle w:val="Heading4"/>
        <w:numPr>
          <w:ilvl w:val="0"/>
          <w:numId w:val="0"/>
        </w:numPr>
        <w:spacing w:after="0"/>
        <w:rPr>
          <w:b/>
          <w:bCs/>
          <w:sz w:val="20"/>
          <w:szCs w:val="20"/>
          <w:highlight w:val="lightGray"/>
          <w:lang w:val="en-GB"/>
        </w:rPr>
      </w:pPr>
      <w:r w:rsidRPr="00890B12">
        <w:rPr>
          <w:b/>
          <w:bCs/>
          <w:sz w:val="20"/>
          <w:szCs w:val="20"/>
          <w:highlight w:val="lightGray"/>
          <w:lang w:val="en-GB"/>
        </w:rPr>
        <w:lastRenderedPageBreak/>
        <w:t>[CLOSED] Proposal 1-1:</w:t>
      </w:r>
    </w:p>
    <w:p w14:paraId="3B86A533" w14:textId="77777777" w:rsidR="00CC0C92" w:rsidRDefault="00000000">
      <w:pPr>
        <w:pStyle w:val="0Maintext"/>
        <w:spacing w:after="120" w:afterAutospacing="0" w:line="240" w:lineRule="auto"/>
        <w:ind w:firstLine="0"/>
        <w:rPr>
          <w:lang w:val="en-US"/>
        </w:rPr>
      </w:pPr>
      <w:r>
        <w:rPr>
          <w:lang w:val="en-US"/>
        </w:rPr>
        <w:t xml:space="preserve">Include the following in the </w:t>
      </w:r>
      <w:proofErr w:type="gramStart"/>
      <w:r>
        <w:rPr>
          <w:lang w:val="en-US"/>
        </w:rPr>
        <w:t>reply</w:t>
      </w:r>
      <w:proofErr w:type="gramEnd"/>
      <w:r>
        <w:rPr>
          <w:lang w:val="en-US"/>
        </w:rPr>
        <w:t xml:space="preserve"> LS to RAN4:</w:t>
      </w:r>
    </w:p>
    <w:p w14:paraId="377C79C8" w14:textId="77777777" w:rsidR="00CC0C92" w:rsidRDefault="00000000">
      <w:pPr>
        <w:pStyle w:val="0Maintext"/>
        <w:spacing w:after="120" w:afterAutospacing="0" w:line="240" w:lineRule="auto"/>
        <w:ind w:firstLine="0"/>
        <w:rPr>
          <w:rFonts w:ascii="Times" w:eastAsia="Batang" w:hAnsi="Times"/>
          <w:lang w:eastAsia="zh-CN"/>
        </w:rPr>
      </w:pPr>
      <w:r>
        <w:rPr>
          <w:lang w:val="en-US"/>
        </w:rPr>
        <w:t xml:space="preserve">For LP-WUS/WUR evaluation purpose, RAN1 has not included the case when the WUS/WUR is same as NR channel bandwidth. In addition to the agreements on LP-WUS bandwidth that have already been included in the </w:t>
      </w:r>
      <w:proofErr w:type="gramStart"/>
      <w:r>
        <w:rPr>
          <w:lang w:val="en-US"/>
        </w:rPr>
        <w:t>reply</w:t>
      </w:r>
      <w:proofErr w:type="gramEnd"/>
      <w:r>
        <w:rPr>
          <w:lang w:val="en-US"/>
        </w:rPr>
        <w:t xml:space="preserve"> LS R1-2304251, </w:t>
      </w:r>
      <w:r>
        <w:rPr>
          <w:rFonts w:ascii="Times" w:eastAsia="Batang" w:hAnsi="Times"/>
          <w:lang w:eastAsia="zh-CN"/>
        </w:rPr>
        <w:t xml:space="preserve">as the starting point for link level simulations for LP-WUS, RAN1 has agreed on the following for </w:t>
      </w:r>
      <w:proofErr w:type="spellStart"/>
      <w:r>
        <w:rPr>
          <w:rFonts w:ascii="Times" w:eastAsia="Batang" w:hAnsi="Times"/>
          <w:lang w:eastAsia="zh-CN"/>
        </w:rPr>
        <w:t>gNB</w:t>
      </w:r>
      <w:proofErr w:type="spellEnd"/>
      <w:r>
        <w:rPr>
          <w:rFonts w:ascii="Times" w:eastAsia="Batang" w:hAnsi="Times"/>
          <w:lang w:eastAsia="zh-CN"/>
        </w:rPr>
        <w:t xml:space="preserve"> channel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7"/>
        <w:gridCol w:w="7056"/>
      </w:tblGrid>
      <w:tr w:rsidR="00CC0C92" w14:paraId="1F86649F" w14:textId="77777777">
        <w:trPr>
          <w:trHeight w:val="363"/>
          <w:jc w:val="center"/>
        </w:trPr>
        <w:tc>
          <w:tcPr>
            <w:tcW w:w="2297" w:type="dxa"/>
            <w:tcMar>
              <w:top w:w="0" w:type="dxa"/>
              <w:left w:w="108" w:type="dxa"/>
              <w:bottom w:w="0" w:type="dxa"/>
              <w:right w:w="108" w:type="dxa"/>
            </w:tcMar>
            <w:vAlign w:val="center"/>
          </w:tcPr>
          <w:p w14:paraId="3D58C8D8" w14:textId="77777777" w:rsidR="00CC0C92" w:rsidRDefault="00000000">
            <w:pPr>
              <w:overflowPunct w:val="0"/>
              <w:spacing w:after="0"/>
              <w:textAlignment w:val="baseline"/>
              <w:rPr>
                <w:sz w:val="20"/>
                <w:szCs w:val="20"/>
              </w:rPr>
            </w:pPr>
            <w:proofErr w:type="spellStart"/>
            <w:r>
              <w:rPr>
                <w:sz w:val="20"/>
                <w:szCs w:val="20"/>
              </w:rPr>
              <w:t>gNB</w:t>
            </w:r>
            <w:proofErr w:type="spellEnd"/>
            <w:r>
              <w:rPr>
                <w:sz w:val="20"/>
                <w:szCs w:val="20"/>
              </w:rPr>
              <w:t xml:space="preserve"> Channel BW </w:t>
            </w:r>
          </w:p>
        </w:tc>
        <w:tc>
          <w:tcPr>
            <w:tcW w:w="7056" w:type="dxa"/>
            <w:tcMar>
              <w:top w:w="0" w:type="dxa"/>
              <w:left w:w="108" w:type="dxa"/>
              <w:bottom w:w="0" w:type="dxa"/>
              <w:right w:w="108" w:type="dxa"/>
            </w:tcMar>
            <w:vAlign w:val="center"/>
          </w:tcPr>
          <w:p w14:paraId="121DE27C" w14:textId="77777777" w:rsidR="00CC0C92" w:rsidRDefault="00000000">
            <w:pPr>
              <w:overflowPunct w:val="0"/>
              <w:spacing w:after="0"/>
              <w:textAlignment w:val="baseline"/>
              <w:rPr>
                <w:sz w:val="20"/>
                <w:szCs w:val="20"/>
              </w:rPr>
            </w:pPr>
            <w:r>
              <w:rPr>
                <w:sz w:val="20"/>
                <w:szCs w:val="20"/>
              </w:rPr>
              <w:t>20MHz, FFS other values</w:t>
            </w:r>
          </w:p>
        </w:tc>
      </w:tr>
    </w:tbl>
    <w:p w14:paraId="01CEFCBC" w14:textId="77777777" w:rsidR="00CC0C92" w:rsidRDefault="00CC0C92">
      <w:pPr>
        <w:spacing w:after="120"/>
        <w:rPr>
          <w:sz w:val="20"/>
          <w:szCs w:val="15"/>
        </w:rPr>
      </w:pPr>
    </w:p>
    <w:tbl>
      <w:tblPr>
        <w:tblStyle w:val="TableGrid"/>
        <w:tblW w:w="10422" w:type="dxa"/>
        <w:jc w:val="center"/>
        <w:tblLayout w:type="fixed"/>
        <w:tblLook w:val="04A0" w:firstRow="1" w:lastRow="0" w:firstColumn="1" w:lastColumn="0" w:noHBand="0" w:noVBand="1"/>
      </w:tblPr>
      <w:tblGrid>
        <w:gridCol w:w="1285"/>
        <w:gridCol w:w="9137"/>
      </w:tblGrid>
      <w:tr w:rsidR="00CC0C92" w14:paraId="4C064D81" w14:textId="77777777">
        <w:trPr>
          <w:jc w:val="center"/>
        </w:trPr>
        <w:tc>
          <w:tcPr>
            <w:tcW w:w="1285" w:type="dxa"/>
            <w:tcBorders>
              <w:bottom w:val="single" w:sz="4" w:space="0" w:color="auto"/>
            </w:tcBorders>
            <w:shd w:val="clear" w:color="auto" w:fill="9CC2E5" w:themeFill="accent5" w:themeFillTint="99"/>
          </w:tcPr>
          <w:p w14:paraId="7CC26B05" w14:textId="77777777" w:rsidR="00CC0C92" w:rsidRDefault="00000000">
            <w:pPr>
              <w:spacing w:after="0"/>
              <w:rPr>
                <w:b/>
                <w:bCs/>
                <w:sz w:val="20"/>
                <w:szCs w:val="20"/>
                <w:lang w:val="en-GB"/>
              </w:rPr>
            </w:pPr>
            <w:r>
              <w:rPr>
                <w:b/>
                <w:bCs/>
                <w:sz w:val="20"/>
                <w:szCs w:val="20"/>
                <w:lang w:val="en-GB"/>
              </w:rPr>
              <w:t>Company</w:t>
            </w:r>
          </w:p>
        </w:tc>
        <w:tc>
          <w:tcPr>
            <w:tcW w:w="9137" w:type="dxa"/>
            <w:tcBorders>
              <w:bottom w:val="single" w:sz="4" w:space="0" w:color="auto"/>
            </w:tcBorders>
            <w:shd w:val="clear" w:color="auto" w:fill="9CC2E5" w:themeFill="accent5" w:themeFillTint="99"/>
          </w:tcPr>
          <w:p w14:paraId="49909DE6" w14:textId="77777777" w:rsidR="00CC0C92" w:rsidRDefault="00000000">
            <w:pPr>
              <w:spacing w:after="0"/>
              <w:rPr>
                <w:b/>
                <w:bCs/>
                <w:sz w:val="20"/>
                <w:szCs w:val="20"/>
                <w:lang w:val="en-GB"/>
              </w:rPr>
            </w:pPr>
            <w:r>
              <w:rPr>
                <w:b/>
                <w:bCs/>
                <w:sz w:val="20"/>
                <w:szCs w:val="20"/>
                <w:lang w:val="en-GB"/>
              </w:rPr>
              <w:t>Comments</w:t>
            </w:r>
          </w:p>
        </w:tc>
      </w:tr>
      <w:tr w:rsidR="00CC0C92" w14:paraId="48BFEEB2" w14:textId="77777777">
        <w:trPr>
          <w:jc w:val="center"/>
        </w:trPr>
        <w:tc>
          <w:tcPr>
            <w:tcW w:w="1285" w:type="dxa"/>
            <w:shd w:val="clear" w:color="auto" w:fill="D9E2F3" w:themeFill="accent1" w:themeFillTint="33"/>
          </w:tcPr>
          <w:p w14:paraId="28D83C9C" w14:textId="77777777" w:rsidR="00CC0C92" w:rsidRDefault="00000000">
            <w:pPr>
              <w:spacing w:after="0"/>
              <w:rPr>
                <w:rFonts w:eastAsia="SimSun"/>
                <w:sz w:val="20"/>
                <w:szCs w:val="20"/>
              </w:rPr>
            </w:pPr>
            <w:r>
              <w:rPr>
                <w:rFonts w:eastAsia="SimSun"/>
                <w:sz w:val="20"/>
                <w:szCs w:val="20"/>
              </w:rPr>
              <w:t>Moderator</w:t>
            </w:r>
          </w:p>
        </w:tc>
        <w:tc>
          <w:tcPr>
            <w:tcW w:w="9137" w:type="dxa"/>
            <w:shd w:val="clear" w:color="auto" w:fill="D9E2F3" w:themeFill="accent1" w:themeFillTint="33"/>
          </w:tcPr>
          <w:p w14:paraId="0A99F1FC" w14:textId="77777777" w:rsidR="00CC0C92" w:rsidRDefault="00000000">
            <w:pPr>
              <w:spacing w:after="0"/>
              <w:rPr>
                <w:rFonts w:eastAsiaTheme="minorEastAsia"/>
                <w:sz w:val="20"/>
                <w:szCs w:val="20"/>
                <w:lang w:val="en-GB"/>
              </w:rPr>
            </w:pPr>
            <w:r>
              <w:rPr>
                <w:rFonts w:eastAsiaTheme="minorEastAsia"/>
                <w:sz w:val="20"/>
                <w:szCs w:val="20"/>
                <w:lang w:val="en-GB"/>
              </w:rPr>
              <w:t>During the offline discussion, there was a comment suggesting that we include the evaluation assumptions for LP-WUS bandwidth also in this LS. The proposal is updated accordingly.</w:t>
            </w:r>
          </w:p>
          <w:p w14:paraId="4EE504B2" w14:textId="77777777" w:rsidR="00CC0C92" w:rsidRDefault="00CC0C92">
            <w:pPr>
              <w:spacing w:after="0"/>
              <w:rPr>
                <w:rFonts w:eastAsiaTheme="minorEastAsia"/>
                <w:sz w:val="20"/>
                <w:szCs w:val="20"/>
                <w:lang w:val="en-GB"/>
              </w:rPr>
            </w:pPr>
          </w:p>
          <w:p w14:paraId="42F20AB0" w14:textId="77777777" w:rsidR="00CC0C92" w:rsidRDefault="00000000">
            <w:pPr>
              <w:pStyle w:val="Heading4"/>
              <w:numPr>
                <w:ilvl w:val="0"/>
                <w:numId w:val="0"/>
              </w:numPr>
              <w:spacing w:after="0"/>
              <w:rPr>
                <w:b/>
                <w:bCs/>
                <w:sz w:val="20"/>
                <w:szCs w:val="20"/>
                <w:highlight w:val="yellow"/>
                <w:lang w:val="en-GB"/>
              </w:rPr>
            </w:pPr>
            <w:r>
              <w:rPr>
                <w:b/>
                <w:bCs/>
                <w:sz w:val="20"/>
                <w:szCs w:val="20"/>
                <w:highlight w:val="yellow"/>
                <w:lang w:val="en-GB"/>
              </w:rPr>
              <w:t>Proposal 1-1r1:</w:t>
            </w:r>
          </w:p>
          <w:p w14:paraId="5A90DC99" w14:textId="77777777" w:rsidR="00CC0C92" w:rsidRDefault="00000000">
            <w:pPr>
              <w:pStyle w:val="0Maintext"/>
              <w:spacing w:after="120" w:afterAutospacing="0" w:line="240" w:lineRule="auto"/>
              <w:ind w:firstLine="0"/>
              <w:rPr>
                <w:lang w:val="en-US"/>
              </w:rPr>
            </w:pPr>
            <w:r>
              <w:rPr>
                <w:lang w:val="en-US"/>
              </w:rPr>
              <w:t xml:space="preserve">Include the following in the </w:t>
            </w:r>
            <w:proofErr w:type="gramStart"/>
            <w:r>
              <w:rPr>
                <w:lang w:val="en-US"/>
              </w:rPr>
              <w:t>reply</w:t>
            </w:r>
            <w:proofErr w:type="gramEnd"/>
            <w:r>
              <w:rPr>
                <w:lang w:val="en-US"/>
              </w:rPr>
              <w:t xml:space="preserve"> LS to RAN4:</w:t>
            </w:r>
          </w:p>
          <w:p w14:paraId="026BD18C" w14:textId="77777777" w:rsidR="00CC0C92" w:rsidRDefault="00000000">
            <w:pPr>
              <w:pStyle w:val="0Maintext"/>
              <w:spacing w:after="120" w:afterAutospacing="0" w:line="240" w:lineRule="auto"/>
              <w:ind w:firstLine="0"/>
              <w:rPr>
                <w:rFonts w:ascii="Times" w:eastAsia="Batang" w:hAnsi="Times"/>
                <w:lang w:eastAsia="zh-CN"/>
              </w:rPr>
            </w:pPr>
            <w:r>
              <w:rPr>
                <w:lang w:val="en-US"/>
              </w:rPr>
              <w:t xml:space="preserve">For LP-WUS/WUR evaluation purpose, RAN1 has not included the case when the WUS/WUR is same as NR channel bandwidth. </w:t>
            </w:r>
            <w:r>
              <w:rPr>
                <w:strike/>
                <w:color w:val="FF0000"/>
                <w:lang w:val="en-US"/>
              </w:rPr>
              <w:t xml:space="preserve">In addition to the agreements on LP-WUS bandwidth that have already been included in the </w:t>
            </w:r>
            <w:proofErr w:type="gramStart"/>
            <w:r>
              <w:rPr>
                <w:strike/>
                <w:color w:val="FF0000"/>
                <w:lang w:val="en-US"/>
              </w:rPr>
              <w:t>reply</w:t>
            </w:r>
            <w:proofErr w:type="gramEnd"/>
            <w:r>
              <w:rPr>
                <w:strike/>
                <w:color w:val="FF0000"/>
                <w:lang w:val="en-US"/>
              </w:rPr>
              <w:t xml:space="preserve"> LS R1-2304251, </w:t>
            </w:r>
            <w:proofErr w:type="spellStart"/>
            <w:r>
              <w:rPr>
                <w:rFonts w:ascii="Times" w:eastAsia="Batang" w:hAnsi="Times"/>
                <w:strike/>
                <w:color w:val="FF0000"/>
                <w:lang w:eastAsia="zh-CN"/>
              </w:rPr>
              <w:t>a</w:t>
            </w:r>
            <w:r>
              <w:rPr>
                <w:rFonts w:ascii="Times" w:eastAsia="Batang" w:hAnsi="Times"/>
                <w:color w:val="FF0000"/>
                <w:lang w:eastAsia="zh-CN"/>
              </w:rPr>
              <w:t>A</w:t>
            </w:r>
            <w:r>
              <w:rPr>
                <w:rFonts w:ascii="Times" w:eastAsia="Batang" w:hAnsi="Times"/>
                <w:lang w:eastAsia="zh-CN"/>
              </w:rPr>
              <w:t>s</w:t>
            </w:r>
            <w:proofErr w:type="spellEnd"/>
            <w:r>
              <w:rPr>
                <w:rFonts w:ascii="Times" w:eastAsia="Batang" w:hAnsi="Times"/>
                <w:lang w:eastAsia="zh-CN"/>
              </w:rPr>
              <w:t xml:space="preserve"> the starting point for link level simulations for LP-WUS, RAN1 has agreed on the following for </w:t>
            </w:r>
            <w:proofErr w:type="spellStart"/>
            <w:r>
              <w:rPr>
                <w:rFonts w:ascii="Times" w:eastAsia="Batang" w:hAnsi="Times"/>
                <w:lang w:eastAsia="zh-CN"/>
              </w:rPr>
              <w:t>gNB</w:t>
            </w:r>
            <w:proofErr w:type="spellEnd"/>
            <w:r>
              <w:rPr>
                <w:rFonts w:ascii="Times" w:eastAsia="Batang" w:hAnsi="Times"/>
                <w:lang w:eastAsia="zh-CN"/>
              </w:rPr>
              <w:t xml:space="preserve"> channel BW </w:t>
            </w:r>
            <w:r>
              <w:rPr>
                <w:rFonts w:ascii="Times" w:eastAsia="Batang" w:hAnsi="Times"/>
                <w:color w:val="FF0000"/>
                <w:lang w:eastAsia="zh-CN"/>
              </w:rPr>
              <w:t>and LP-WUS BW</w:t>
            </w:r>
            <w:r>
              <w:rPr>
                <w:rFonts w:ascii="Times" w:eastAsia="Batang" w:hAnsi="Times"/>
                <w:lang w:eastAsia="zh-CN"/>
              </w:rPr>
              <w: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CC0C92" w14:paraId="264E253A" w14:textId="77777777">
              <w:trPr>
                <w:trHeight w:val="363"/>
                <w:jc w:val="center"/>
              </w:trPr>
              <w:tc>
                <w:tcPr>
                  <w:tcW w:w="2297" w:type="dxa"/>
                  <w:tcMar>
                    <w:top w:w="0" w:type="dxa"/>
                    <w:left w:w="108" w:type="dxa"/>
                    <w:bottom w:w="0" w:type="dxa"/>
                    <w:right w:w="108" w:type="dxa"/>
                  </w:tcMar>
                  <w:vAlign w:val="center"/>
                </w:tcPr>
                <w:p w14:paraId="7D5293EA" w14:textId="77777777" w:rsidR="00CC0C92" w:rsidRDefault="00000000">
                  <w:pPr>
                    <w:overflowPunct w:val="0"/>
                    <w:spacing w:after="0" w:line="240" w:lineRule="auto"/>
                    <w:textAlignment w:val="baseline"/>
                    <w:rPr>
                      <w:sz w:val="20"/>
                      <w:szCs w:val="20"/>
                    </w:rPr>
                  </w:pPr>
                  <w:proofErr w:type="spellStart"/>
                  <w:r>
                    <w:rPr>
                      <w:sz w:val="20"/>
                      <w:szCs w:val="20"/>
                    </w:rPr>
                    <w:t>gNB</w:t>
                  </w:r>
                  <w:proofErr w:type="spellEnd"/>
                  <w:r>
                    <w:rPr>
                      <w:sz w:val="20"/>
                      <w:szCs w:val="20"/>
                    </w:rPr>
                    <w:t xml:space="preserve"> Channel BW </w:t>
                  </w:r>
                </w:p>
              </w:tc>
              <w:tc>
                <w:tcPr>
                  <w:tcW w:w="7056" w:type="dxa"/>
                  <w:tcMar>
                    <w:top w:w="0" w:type="dxa"/>
                    <w:left w:w="108" w:type="dxa"/>
                    <w:bottom w:w="0" w:type="dxa"/>
                    <w:right w:w="108" w:type="dxa"/>
                  </w:tcMar>
                  <w:vAlign w:val="center"/>
                </w:tcPr>
                <w:p w14:paraId="640170B8" w14:textId="77777777" w:rsidR="00CC0C92" w:rsidRDefault="00000000">
                  <w:pPr>
                    <w:overflowPunct w:val="0"/>
                    <w:spacing w:after="0" w:line="240" w:lineRule="auto"/>
                    <w:textAlignment w:val="baseline"/>
                    <w:rPr>
                      <w:sz w:val="20"/>
                      <w:szCs w:val="20"/>
                    </w:rPr>
                  </w:pPr>
                  <w:r>
                    <w:rPr>
                      <w:sz w:val="20"/>
                      <w:szCs w:val="20"/>
                    </w:rPr>
                    <w:t>20MHz, FFS other values</w:t>
                  </w:r>
                </w:p>
              </w:tc>
            </w:tr>
            <w:tr w:rsidR="00CC0C92" w14:paraId="239750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F6E881" w14:textId="77777777" w:rsidR="00CC0C92" w:rsidRDefault="00000000">
                  <w:pPr>
                    <w:overflowPunct w:val="0"/>
                    <w:spacing w:after="0" w:line="240" w:lineRule="auto"/>
                    <w:textAlignment w:val="baseline"/>
                    <w:rPr>
                      <w:color w:val="FF0000"/>
                      <w:sz w:val="20"/>
                      <w:szCs w:val="20"/>
                    </w:rPr>
                  </w:pPr>
                  <w:r>
                    <w:rPr>
                      <w:color w:val="FF0000"/>
                      <w:sz w:val="20"/>
                      <w:szCs w:val="20"/>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426CD1" w14:textId="77777777" w:rsidR="00CC0C92" w:rsidRDefault="00000000">
                  <w:pPr>
                    <w:overflowPunct w:val="0"/>
                    <w:snapToGrid w:val="0"/>
                    <w:spacing w:after="0" w:line="240" w:lineRule="auto"/>
                    <w:textAlignment w:val="baseline"/>
                    <w:rPr>
                      <w:color w:val="FF0000"/>
                      <w:sz w:val="20"/>
                      <w:szCs w:val="20"/>
                    </w:rPr>
                  </w:pPr>
                  <w:r>
                    <w:rPr>
                      <w:color w:val="FF0000"/>
                      <w:sz w:val="20"/>
                      <w:szCs w:val="20"/>
                    </w:rPr>
                    <w:t>Option 1:</w:t>
                  </w:r>
                </w:p>
                <w:p w14:paraId="6C553A22" w14:textId="77777777" w:rsidR="00CC0C92" w:rsidRDefault="00000000">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5MHz including subcarriers for guard </w:t>
                  </w:r>
                  <w:proofErr w:type="gramStart"/>
                  <w:r>
                    <w:rPr>
                      <w:color w:val="FF0000"/>
                      <w:sz w:val="20"/>
                      <w:szCs w:val="20"/>
                    </w:rPr>
                    <w:t>band</w:t>
                  </w:r>
                  <w:proofErr w:type="gramEnd"/>
                </w:p>
                <w:p w14:paraId="1CA40AA3" w14:textId="77777777" w:rsidR="00CC0C92" w:rsidRDefault="00000000">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4.32MHz (i.e.,12 RBs) for LP-WUS transmission for 30kHz SCS</w:t>
                  </w:r>
                </w:p>
                <w:p w14:paraId="5C38DDF7" w14:textId="77777777" w:rsidR="00CC0C92" w:rsidRDefault="00000000">
                  <w:pPr>
                    <w:overflowPunct w:val="0"/>
                    <w:spacing w:after="0" w:line="240" w:lineRule="auto"/>
                    <w:textAlignment w:val="baseline"/>
                    <w:rPr>
                      <w:color w:val="FF0000"/>
                      <w:sz w:val="20"/>
                      <w:szCs w:val="20"/>
                    </w:rPr>
                  </w:pPr>
                  <w:r>
                    <w:rPr>
                      <w:color w:val="FF0000"/>
                      <w:sz w:val="20"/>
                      <w:szCs w:val="20"/>
                    </w:rPr>
                    <w:t>Option 2:</w:t>
                  </w:r>
                </w:p>
                <w:p w14:paraId="0CA822E7" w14:textId="77777777" w:rsidR="00CC0C92" w:rsidRDefault="00000000">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{2.16, 4.32} MHz including subcarriers for guard </w:t>
                  </w:r>
                  <w:proofErr w:type="gramStart"/>
                  <w:r>
                    <w:rPr>
                      <w:color w:val="FF0000"/>
                      <w:sz w:val="20"/>
                      <w:szCs w:val="20"/>
                    </w:rPr>
                    <w:t>band</w:t>
                  </w:r>
                  <w:proofErr w:type="gramEnd"/>
                  <w:r>
                    <w:rPr>
                      <w:color w:val="FF0000"/>
                      <w:sz w:val="20"/>
                      <w:szCs w:val="20"/>
                    </w:rPr>
                    <w:t xml:space="preserve"> </w:t>
                  </w:r>
                </w:p>
                <w:p w14:paraId="294FA70D" w14:textId="77777777" w:rsidR="00CC0C92" w:rsidRDefault="00000000">
                  <w:pPr>
                    <w:numPr>
                      <w:ilvl w:val="0"/>
                      <w:numId w:val="11"/>
                    </w:numPr>
                    <w:overflowPunct w:val="0"/>
                    <w:autoSpaceDN w:val="0"/>
                    <w:spacing w:after="0" w:line="240" w:lineRule="auto"/>
                    <w:textAlignment w:val="baseline"/>
                    <w:rPr>
                      <w:color w:val="FF0000"/>
                      <w:sz w:val="20"/>
                      <w:szCs w:val="20"/>
                    </w:rPr>
                  </w:pPr>
                  <w:r>
                    <w:rPr>
                      <w:color w:val="FF0000"/>
                      <w:sz w:val="20"/>
                      <w:szCs w:val="20"/>
                    </w:rPr>
                    <w:t>1.44MHz, 2.88MHz (i.e.{4, 8} RBs) for LP-WUS transmission for 30kHz SCS</w:t>
                  </w:r>
                </w:p>
                <w:p w14:paraId="6FC85ADD" w14:textId="77777777" w:rsidR="00CC0C92" w:rsidRDefault="00000000">
                  <w:pPr>
                    <w:overflowPunct w:val="0"/>
                    <w:spacing w:after="0" w:line="240" w:lineRule="auto"/>
                    <w:textAlignment w:val="baseline"/>
                    <w:rPr>
                      <w:color w:val="FF0000"/>
                      <w:sz w:val="20"/>
                      <w:szCs w:val="20"/>
                    </w:rPr>
                  </w:pPr>
                  <w:r>
                    <w:rPr>
                      <w:color w:val="FF0000"/>
                      <w:sz w:val="20"/>
                      <w:szCs w:val="20"/>
                    </w:rPr>
                    <w:t>FFS: other options are up to companies to report</w:t>
                  </w:r>
                </w:p>
                <w:p w14:paraId="7452B283" w14:textId="77777777" w:rsidR="00CC0C92" w:rsidRDefault="00000000">
                  <w:pPr>
                    <w:overflowPunct w:val="0"/>
                    <w:spacing w:after="0" w:line="240" w:lineRule="auto"/>
                    <w:textAlignment w:val="baseline"/>
                    <w:rPr>
                      <w:color w:val="FF0000"/>
                      <w:sz w:val="20"/>
                      <w:szCs w:val="20"/>
                    </w:rPr>
                  </w:pPr>
                  <w:r>
                    <w:rPr>
                      <w:color w:val="FF0000"/>
                      <w:sz w:val="20"/>
                      <w:szCs w:val="20"/>
                    </w:rPr>
                    <w:t>GB is symmetrically placed on each side of LP-WUS</w:t>
                  </w:r>
                </w:p>
              </w:tc>
            </w:tr>
          </w:tbl>
          <w:p w14:paraId="7F06F3B2" w14:textId="77777777" w:rsidR="00CC0C92" w:rsidRDefault="00CC0C92">
            <w:pPr>
              <w:spacing w:after="0"/>
              <w:rPr>
                <w:rFonts w:eastAsiaTheme="minorEastAsia"/>
                <w:sz w:val="20"/>
                <w:szCs w:val="20"/>
                <w:lang w:val="en-GB"/>
              </w:rPr>
            </w:pPr>
          </w:p>
        </w:tc>
      </w:tr>
      <w:tr w:rsidR="00CC0C92" w14:paraId="1967A4BB" w14:textId="77777777" w:rsidTr="00E64393">
        <w:trPr>
          <w:jc w:val="center"/>
        </w:trPr>
        <w:tc>
          <w:tcPr>
            <w:tcW w:w="1285" w:type="dxa"/>
            <w:tcBorders>
              <w:bottom w:val="single" w:sz="4" w:space="0" w:color="auto"/>
            </w:tcBorders>
          </w:tcPr>
          <w:p w14:paraId="06350666"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9137" w:type="dxa"/>
            <w:tcBorders>
              <w:bottom w:val="single" w:sz="4" w:space="0" w:color="auto"/>
            </w:tcBorders>
          </w:tcPr>
          <w:p w14:paraId="3B432177" w14:textId="77777777" w:rsidR="00CC0C92" w:rsidRDefault="00000000">
            <w:pPr>
              <w:spacing w:after="0"/>
              <w:rPr>
                <w:rFonts w:eastAsiaTheme="minorEastAsia"/>
                <w:sz w:val="20"/>
                <w:szCs w:val="20"/>
              </w:rPr>
            </w:pPr>
            <w:proofErr w:type="spellStart"/>
            <w:r>
              <w:rPr>
                <w:rFonts w:eastAsiaTheme="minorEastAsia" w:hint="eastAsia"/>
                <w:sz w:val="20"/>
                <w:szCs w:val="20"/>
              </w:rPr>
              <w:t>gNB</w:t>
            </w:r>
            <w:proofErr w:type="spellEnd"/>
            <w:r>
              <w:rPr>
                <w:rFonts w:eastAsiaTheme="minorEastAsia" w:hint="eastAsia"/>
                <w:sz w:val="20"/>
                <w:szCs w:val="20"/>
              </w:rPr>
              <w:t xml:space="preserve"> channel BW 100M also can be considered, for example, for system overhead evaluation. Additionally, in TR38.875 LLS assumption, </w:t>
            </w:r>
            <w:proofErr w:type="gramStart"/>
            <w:r>
              <w:rPr>
                <w:rFonts w:eastAsiaTheme="minorEastAsia" w:hint="eastAsia"/>
                <w:sz w:val="20"/>
                <w:szCs w:val="20"/>
              </w:rPr>
              <w:t>actually 100M</w:t>
            </w:r>
            <w:proofErr w:type="gramEnd"/>
            <w:r>
              <w:rPr>
                <w:rFonts w:eastAsiaTheme="minorEastAsia" w:hint="eastAsia"/>
                <w:sz w:val="20"/>
                <w:szCs w:val="20"/>
              </w:rPr>
              <w:t xml:space="preserve"> and 20M are assumed. Therefore, we think 100M also can be included for </w:t>
            </w:r>
            <w:proofErr w:type="spellStart"/>
            <w:r>
              <w:rPr>
                <w:rFonts w:eastAsiaTheme="minorEastAsia" w:hint="eastAsia"/>
                <w:sz w:val="20"/>
                <w:szCs w:val="20"/>
              </w:rPr>
              <w:t>gNB</w:t>
            </w:r>
            <w:proofErr w:type="spellEnd"/>
            <w:r>
              <w:rPr>
                <w:rFonts w:eastAsiaTheme="minorEastAsia" w:hint="eastAsia"/>
                <w:sz w:val="20"/>
                <w:szCs w:val="20"/>
              </w:rPr>
              <w:t xml:space="preserve"> channel bandwidth.</w:t>
            </w:r>
          </w:p>
        </w:tc>
      </w:tr>
      <w:tr w:rsidR="005D516E" w14:paraId="77D5C506" w14:textId="77777777" w:rsidTr="00890B12">
        <w:trPr>
          <w:jc w:val="center"/>
        </w:trPr>
        <w:tc>
          <w:tcPr>
            <w:tcW w:w="1285" w:type="dxa"/>
            <w:tcBorders>
              <w:bottom w:val="single" w:sz="4" w:space="0" w:color="auto"/>
            </w:tcBorders>
            <w:shd w:val="clear" w:color="auto" w:fill="D9E2F3" w:themeFill="accent1" w:themeFillTint="33"/>
          </w:tcPr>
          <w:p w14:paraId="1F945BC5" w14:textId="28CEDE4D" w:rsidR="005D516E" w:rsidRDefault="005D516E">
            <w:pPr>
              <w:spacing w:after="0"/>
              <w:rPr>
                <w:rFonts w:eastAsia="SimSun"/>
                <w:sz w:val="20"/>
                <w:szCs w:val="20"/>
              </w:rPr>
            </w:pPr>
            <w:r>
              <w:rPr>
                <w:rFonts w:eastAsia="SimSun"/>
                <w:sz w:val="20"/>
                <w:szCs w:val="20"/>
              </w:rPr>
              <w:t>Moderator</w:t>
            </w:r>
          </w:p>
        </w:tc>
        <w:tc>
          <w:tcPr>
            <w:tcW w:w="9137" w:type="dxa"/>
            <w:tcBorders>
              <w:bottom w:val="single" w:sz="4" w:space="0" w:color="auto"/>
            </w:tcBorders>
            <w:shd w:val="clear" w:color="auto" w:fill="D9E2F3" w:themeFill="accent1" w:themeFillTint="33"/>
          </w:tcPr>
          <w:p w14:paraId="04E7D164" w14:textId="77777777" w:rsidR="005D516E" w:rsidRDefault="005D516E">
            <w:pPr>
              <w:spacing w:after="0"/>
              <w:rPr>
                <w:rFonts w:eastAsiaTheme="minorEastAsia"/>
                <w:sz w:val="20"/>
                <w:szCs w:val="20"/>
              </w:rPr>
            </w:pPr>
            <w:r>
              <w:rPr>
                <w:rFonts w:eastAsiaTheme="minorEastAsia"/>
                <w:sz w:val="20"/>
                <w:szCs w:val="20"/>
              </w:rPr>
              <w:t xml:space="preserve">As we haven’t agreed to 100MHz for </w:t>
            </w:r>
            <w:proofErr w:type="spellStart"/>
            <w:r>
              <w:rPr>
                <w:rFonts w:eastAsiaTheme="minorEastAsia"/>
                <w:sz w:val="20"/>
                <w:szCs w:val="20"/>
              </w:rPr>
              <w:t>gNB</w:t>
            </w:r>
            <w:proofErr w:type="spellEnd"/>
            <w:r>
              <w:rPr>
                <w:rFonts w:eastAsiaTheme="minorEastAsia"/>
                <w:sz w:val="20"/>
                <w:szCs w:val="20"/>
              </w:rPr>
              <w:t xml:space="preserve"> channel BW for evaluation yet, I would suggest such discussion, if needed, to be separately done under AI 9.11.1.</w:t>
            </w:r>
          </w:p>
          <w:p w14:paraId="1991577B" w14:textId="3D1F2C02" w:rsidR="005D516E" w:rsidRDefault="005D516E">
            <w:pPr>
              <w:spacing w:after="0"/>
              <w:rPr>
                <w:rFonts w:eastAsiaTheme="minorEastAsia"/>
                <w:sz w:val="20"/>
                <w:szCs w:val="20"/>
              </w:rPr>
            </w:pPr>
            <w:r>
              <w:rPr>
                <w:rFonts w:eastAsiaTheme="minorEastAsia"/>
                <w:sz w:val="20"/>
                <w:szCs w:val="20"/>
              </w:rPr>
              <w:t>The proposal stays as it is for now.</w:t>
            </w:r>
          </w:p>
        </w:tc>
      </w:tr>
      <w:tr w:rsidR="005D516E" w14:paraId="48E14C73" w14:textId="77777777" w:rsidTr="00890B12">
        <w:trPr>
          <w:jc w:val="center"/>
        </w:trPr>
        <w:tc>
          <w:tcPr>
            <w:tcW w:w="1285" w:type="dxa"/>
            <w:shd w:val="clear" w:color="auto" w:fill="D9E2F3" w:themeFill="accent1" w:themeFillTint="33"/>
          </w:tcPr>
          <w:p w14:paraId="4B3A0019" w14:textId="27E50C7A" w:rsidR="005D516E" w:rsidRDefault="00890B12">
            <w:pPr>
              <w:spacing w:after="0"/>
              <w:rPr>
                <w:rFonts w:eastAsia="SimSun"/>
                <w:sz w:val="20"/>
                <w:szCs w:val="20"/>
              </w:rPr>
            </w:pPr>
            <w:r>
              <w:rPr>
                <w:rFonts w:eastAsia="SimSun"/>
                <w:sz w:val="20"/>
                <w:szCs w:val="20"/>
              </w:rPr>
              <w:t>Moderator</w:t>
            </w:r>
          </w:p>
        </w:tc>
        <w:tc>
          <w:tcPr>
            <w:tcW w:w="9137" w:type="dxa"/>
            <w:shd w:val="clear" w:color="auto" w:fill="D9E2F3" w:themeFill="accent1" w:themeFillTint="33"/>
          </w:tcPr>
          <w:p w14:paraId="0B229601" w14:textId="050D86CE" w:rsidR="005D516E" w:rsidRDefault="00890B12">
            <w:pPr>
              <w:spacing w:after="0"/>
              <w:rPr>
                <w:rFonts w:eastAsiaTheme="minorEastAsia"/>
                <w:sz w:val="20"/>
                <w:szCs w:val="20"/>
              </w:rPr>
            </w:pPr>
            <w:r>
              <w:rPr>
                <w:rFonts w:eastAsiaTheme="minorEastAsia"/>
                <w:sz w:val="20"/>
                <w:szCs w:val="20"/>
              </w:rPr>
              <w:t>Agreed during 5/23 online. Discussion closed.</w:t>
            </w:r>
          </w:p>
        </w:tc>
      </w:tr>
    </w:tbl>
    <w:p w14:paraId="38274CE3" w14:textId="77777777" w:rsidR="00CC0C92" w:rsidRDefault="00CC0C92">
      <w:pPr>
        <w:pStyle w:val="0Maintext"/>
        <w:spacing w:after="120" w:afterAutospacing="0" w:line="240" w:lineRule="auto"/>
        <w:ind w:firstLine="0"/>
        <w:rPr>
          <w:lang w:val="en-US"/>
        </w:rPr>
      </w:pPr>
    </w:p>
    <w:p w14:paraId="56BD67B8" w14:textId="2CE641D9" w:rsidR="00CC0C92" w:rsidRPr="00890B12" w:rsidRDefault="00890B12">
      <w:pPr>
        <w:pStyle w:val="Heading4"/>
        <w:numPr>
          <w:ilvl w:val="0"/>
          <w:numId w:val="0"/>
        </w:numPr>
        <w:spacing w:after="0"/>
        <w:rPr>
          <w:b/>
          <w:bCs/>
          <w:sz w:val="20"/>
          <w:szCs w:val="20"/>
          <w:highlight w:val="lightGray"/>
          <w:lang w:val="en-GB"/>
        </w:rPr>
      </w:pPr>
      <w:r w:rsidRPr="00890B12">
        <w:rPr>
          <w:b/>
          <w:bCs/>
          <w:sz w:val="20"/>
          <w:szCs w:val="20"/>
          <w:highlight w:val="lightGray"/>
          <w:lang w:val="en-GB"/>
        </w:rPr>
        <w:t>[CLOSED] Question 1-2:</w:t>
      </w:r>
    </w:p>
    <w:p w14:paraId="3B40F415" w14:textId="77777777" w:rsidR="00CC0C92" w:rsidRDefault="00000000">
      <w:pPr>
        <w:pStyle w:val="0Maintext"/>
        <w:spacing w:after="120" w:afterAutospacing="0" w:line="240" w:lineRule="auto"/>
        <w:ind w:firstLine="0"/>
        <w:rPr>
          <w:lang w:val="en-US"/>
        </w:rPr>
      </w:pPr>
      <w:r>
        <w:rPr>
          <w:lang w:val="en-US"/>
        </w:rPr>
        <w:t>Regarding whether to provide additional information on whether the case when the WUS/WUR is same as NR channel bandwidth is allowed or not, there are a few options:</w:t>
      </w:r>
    </w:p>
    <w:p w14:paraId="45E0953B" w14:textId="77777777" w:rsidR="00CC0C92" w:rsidRDefault="00000000">
      <w:pPr>
        <w:pStyle w:val="0Maintext"/>
        <w:numPr>
          <w:ilvl w:val="0"/>
          <w:numId w:val="12"/>
        </w:numPr>
        <w:spacing w:after="120" w:afterAutospacing="0" w:line="240" w:lineRule="auto"/>
        <w:rPr>
          <w:lang w:val="en-US"/>
        </w:rPr>
      </w:pPr>
      <w:r>
        <w:rPr>
          <w:lang w:val="en-US"/>
        </w:rPr>
        <w:t>Option 1: RAN1 does not provide any additional information.</w:t>
      </w:r>
    </w:p>
    <w:p w14:paraId="53C9DCD6" w14:textId="77777777" w:rsidR="00CC0C92" w:rsidRDefault="00000000">
      <w:pPr>
        <w:pStyle w:val="0Maintext"/>
        <w:numPr>
          <w:ilvl w:val="1"/>
          <w:numId w:val="12"/>
        </w:numPr>
        <w:spacing w:after="120" w:afterAutospacing="0" w:line="240" w:lineRule="auto"/>
        <w:rPr>
          <w:lang w:val="en-US"/>
        </w:rPr>
      </w:pPr>
      <w:r>
        <w:rPr>
          <w:lang w:val="en-US"/>
        </w:rPr>
        <w:t>Samsung, …</w:t>
      </w:r>
    </w:p>
    <w:p w14:paraId="0229E6DF" w14:textId="77777777" w:rsidR="00CC0C92" w:rsidRDefault="00000000">
      <w:pPr>
        <w:pStyle w:val="0Maintext"/>
        <w:numPr>
          <w:ilvl w:val="0"/>
          <w:numId w:val="12"/>
        </w:numPr>
        <w:spacing w:after="120" w:afterAutospacing="0" w:line="240" w:lineRule="auto"/>
        <w:rPr>
          <w:lang w:val="en-US"/>
        </w:rPr>
      </w:pPr>
      <w:r>
        <w:rPr>
          <w:lang w:val="en-US"/>
        </w:rPr>
        <w:t xml:space="preserve">Option 2: Include the following in the </w:t>
      </w:r>
      <w:proofErr w:type="gramStart"/>
      <w:r>
        <w:rPr>
          <w:lang w:val="en-US"/>
        </w:rPr>
        <w:t>reply</w:t>
      </w:r>
      <w:proofErr w:type="gramEnd"/>
      <w:r>
        <w:rPr>
          <w:lang w:val="en-US"/>
        </w:rPr>
        <w:t xml:space="preserve"> LS: “RAN1 has not designed but not precluded such a case from RAN1 perspective.”</w:t>
      </w:r>
    </w:p>
    <w:p w14:paraId="1C8AA66C" w14:textId="77777777" w:rsidR="00CC0C92" w:rsidRDefault="00000000">
      <w:pPr>
        <w:pStyle w:val="0Maintext"/>
        <w:numPr>
          <w:ilvl w:val="1"/>
          <w:numId w:val="12"/>
        </w:numPr>
        <w:spacing w:after="120" w:afterAutospacing="0" w:line="240" w:lineRule="auto"/>
        <w:rPr>
          <w:lang w:val="en-US"/>
        </w:rPr>
      </w:pPr>
      <w:r>
        <w:rPr>
          <w:lang w:val="en-US"/>
        </w:rPr>
        <w:t>Nokia, Huawei/</w:t>
      </w:r>
      <w:proofErr w:type="spellStart"/>
      <w:r>
        <w:rPr>
          <w:lang w:val="en-US"/>
        </w:rPr>
        <w:t>HiSi</w:t>
      </w:r>
      <w:proofErr w:type="spellEnd"/>
      <w:r>
        <w:rPr>
          <w:lang w:val="en-US"/>
        </w:rPr>
        <w:t xml:space="preserve">, ZTE, </w:t>
      </w:r>
      <w:proofErr w:type="spellStart"/>
      <w:r>
        <w:rPr>
          <w:lang w:val="en-US"/>
        </w:rPr>
        <w:t>Futurewei</w:t>
      </w:r>
      <w:proofErr w:type="spellEnd"/>
      <w:r>
        <w:rPr>
          <w:lang w:val="en-US"/>
        </w:rPr>
        <w:t>, Samsung, …</w:t>
      </w:r>
    </w:p>
    <w:p w14:paraId="0E1F3390" w14:textId="77777777" w:rsidR="00CC0C92" w:rsidRDefault="00000000">
      <w:pPr>
        <w:pStyle w:val="0Maintext"/>
        <w:numPr>
          <w:ilvl w:val="0"/>
          <w:numId w:val="12"/>
        </w:numPr>
        <w:spacing w:after="120" w:afterAutospacing="0" w:line="240" w:lineRule="auto"/>
        <w:rPr>
          <w:lang w:val="en-US"/>
        </w:rPr>
      </w:pPr>
      <w:r>
        <w:rPr>
          <w:lang w:val="en-US"/>
        </w:rPr>
        <w:t xml:space="preserve">Option 3: Include the following in the </w:t>
      </w:r>
      <w:proofErr w:type="gramStart"/>
      <w:r>
        <w:rPr>
          <w:lang w:val="en-US"/>
        </w:rPr>
        <w:t>reply</w:t>
      </w:r>
      <w:proofErr w:type="gramEnd"/>
      <w:r>
        <w:rPr>
          <w:lang w:val="en-US"/>
        </w:rPr>
        <w:t xml:space="preserve"> LS: “RAN1 thinks such a case should be considered from design perspective.”</w:t>
      </w:r>
    </w:p>
    <w:p w14:paraId="5E09D9E0" w14:textId="77777777" w:rsidR="00CC0C92" w:rsidRDefault="00000000">
      <w:pPr>
        <w:pStyle w:val="0Maintext"/>
        <w:numPr>
          <w:ilvl w:val="1"/>
          <w:numId w:val="12"/>
        </w:numPr>
        <w:spacing w:after="120" w:afterAutospacing="0" w:line="240" w:lineRule="auto"/>
        <w:rPr>
          <w:lang w:val="en-US"/>
        </w:rPr>
      </w:pPr>
      <w:r>
        <w:rPr>
          <w:lang w:val="en-US"/>
        </w:rPr>
        <w:t xml:space="preserve">MTK, vivo, QC, OPPO, </w:t>
      </w:r>
      <w:proofErr w:type="spellStart"/>
      <w:r>
        <w:rPr>
          <w:lang w:val="en-US"/>
        </w:rPr>
        <w:t>Futurewei</w:t>
      </w:r>
      <w:proofErr w:type="spellEnd"/>
      <w:r>
        <w:rPr>
          <w:lang w:val="en-US"/>
        </w:rPr>
        <w:t>, Panasonic, …</w:t>
      </w:r>
    </w:p>
    <w:p w14:paraId="3AF859EA" w14:textId="77777777" w:rsidR="00CC0C92" w:rsidRDefault="00000000">
      <w:pPr>
        <w:pStyle w:val="0Maintext"/>
        <w:numPr>
          <w:ilvl w:val="0"/>
          <w:numId w:val="12"/>
        </w:numPr>
        <w:spacing w:after="120" w:afterAutospacing="0" w:line="240" w:lineRule="auto"/>
        <w:rPr>
          <w:lang w:val="en-US"/>
        </w:rPr>
      </w:pPr>
      <w:r>
        <w:rPr>
          <w:lang w:val="en-US"/>
        </w:rPr>
        <w:t>Option 4: “RAN1 thinks such a case should be considered from design perspective, and RAN4 can decide…”</w:t>
      </w:r>
    </w:p>
    <w:p w14:paraId="649E434B" w14:textId="77777777" w:rsidR="00CC0C92" w:rsidRDefault="00000000">
      <w:pPr>
        <w:pStyle w:val="0Maintext"/>
        <w:numPr>
          <w:ilvl w:val="1"/>
          <w:numId w:val="12"/>
        </w:numPr>
        <w:spacing w:after="120" w:afterAutospacing="0" w:line="240" w:lineRule="auto"/>
        <w:rPr>
          <w:lang w:val="en-US"/>
        </w:rPr>
      </w:pPr>
      <w:r>
        <w:rPr>
          <w:lang w:val="en-US"/>
        </w:rPr>
        <w:t>Panasonic</w:t>
      </w:r>
    </w:p>
    <w:p w14:paraId="2688738F" w14:textId="77777777" w:rsidR="00CC0C92" w:rsidRDefault="00000000">
      <w:pPr>
        <w:pStyle w:val="0Maintext"/>
        <w:spacing w:after="120" w:afterAutospacing="0" w:line="240" w:lineRule="auto"/>
        <w:ind w:firstLine="0"/>
        <w:rPr>
          <w:lang w:val="en-US"/>
        </w:rPr>
      </w:pPr>
      <w:r>
        <w:rPr>
          <w:lang w:val="en-US"/>
        </w:rPr>
        <w:t>Please comment on which option you prefer and why. Comments on the exact wording can also be provided.</w:t>
      </w:r>
    </w:p>
    <w:tbl>
      <w:tblPr>
        <w:tblStyle w:val="TableGrid"/>
        <w:tblW w:w="0" w:type="auto"/>
        <w:tblLook w:val="04A0" w:firstRow="1" w:lastRow="0" w:firstColumn="1" w:lastColumn="0" w:noHBand="0" w:noVBand="1"/>
      </w:tblPr>
      <w:tblGrid>
        <w:gridCol w:w="1255"/>
        <w:gridCol w:w="8095"/>
      </w:tblGrid>
      <w:tr w:rsidR="00CC0C92" w14:paraId="61BD70D4" w14:textId="77777777">
        <w:tc>
          <w:tcPr>
            <w:tcW w:w="1255" w:type="dxa"/>
            <w:tcBorders>
              <w:bottom w:val="single" w:sz="4" w:space="0" w:color="auto"/>
            </w:tcBorders>
            <w:shd w:val="clear" w:color="auto" w:fill="9CC2E5" w:themeFill="accent5" w:themeFillTint="99"/>
          </w:tcPr>
          <w:p w14:paraId="5BC5EA39" w14:textId="77777777" w:rsidR="00CC0C92" w:rsidRDefault="00000000">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52B76C2A" w14:textId="77777777" w:rsidR="00CC0C92" w:rsidRDefault="00000000">
            <w:pPr>
              <w:spacing w:after="0"/>
              <w:rPr>
                <w:b/>
                <w:bCs/>
                <w:sz w:val="20"/>
                <w:szCs w:val="20"/>
                <w:lang w:val="en-GB"/>
              </w:rPr>
            </w:pPr>
            <w:r>
              <w:rPr>
                <w:b/>
                <w:bCs/>
                <w:sz w:val="20"/>
                <w:szCs w:val="20"/>
                <w:lang w:val="en-GB"/>
              </w:rPr>
              <w:t>Comments</w:t>
            </w:r>
          </w:p>
        </w:tc>
      </w:tr>
      <w:tr w:rsidR="00CC0C92" w14:paraId="6B38741F" w14:textId="77777777">
        <w:tc>
          <w:tcPr>
            <w:tcW w:w="1255" w:type="dxa"/>
            <w:shd w:val="clear" w:color="auto" w:fill="DEEAF6" w:themeFill="accent5" w:themeFillTint="33"/>
          </w:tcPr>
          <w:p w14:paraId="3B9E7299" w14:textId="77777777" w:rsidR="00CC0C92" w:rsidRDefault="00000000">
            <w:pPr>
              <w:spacing w:after="0"/>
              <w:rPr>
                <w:rFonts w:eastAsia="SimSun"/>
                <w:sz w:val="20"/>
                <w:szCs w:val="20"/>
              </w:rPr>
            </w:pPr>
            <w:r>
              <w:rPr>
                <w:rFonts w:eastAsia="SimSun"/>
                <w:sz w:val="20"/>
                <w:szCs w:val="20"/>
              </w:rPr>
              <w:t>Moderator</w:t>
            </w:r>
          </w:p>
        </w:tc>
        <w:tc>
          <w:tcPr>
            <w:tcW w:w="8095" w:type="dxa"/>
            <w:shd w:val="clear" w:color="auto" w:fill="DEEAF6" w:themeFill="accent5" w:themeFillTint="33"/>
          </w:tcPr>
          <w:p w14:paraId="489F1B8B" w14:textId="77777777" w:rsidR="00CC0C92" w:rsidRDefault="00000000">
            <w:pPr>
              <w:spacing w:after="0"/>
              <w:rPr>
                <w:rFonts w:eastAsiaTheme="minorEastAsia"/>
                <w:sz w:val="20"/>
                <w:szCs w:val="20"/>
                <w:lang w:val="en-GB"/>
              </w:rPr>
            </w:pPr>
            <w:r>
              <w:rPr>
                <w:rFonts w:eastAsiaTheme="minorEastAsia"/>
                <w:sz w:val="20"/>
                <w:szCs w:val="20"/>
                <w:lang w:val="en-GB"/>
              </w:rPr>
              <w:t>During the offline discussion, companies seem to be fine with Option 2 in principle.</w:t>
            </w:r>
          </w:p>
          <w:p w14:paraId="1AF073AC" w14:textId="77777777" w:rsidR="00CC0C92" w:rsidRDefault="00CC0C92">
            <w:pPr>
              <w:spacing w:after="0"/>
              <w:rPr>
                <w:rFonts w:eastAsiaTheme="minorEastAsia"/>
                <w:sz w:val="20"/>
                <w:szCs w:val="20"/>
                <w:lang w:val="en-GB"/>
              </w:rPr>
            </w:pPr>
          </w:p>
          <w:p w14:paraId="15924E9A" w14:textId="77777777" w:rsidR="00CC0C92" w:rsidRDefault="00000000">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Proposal 1-2:</w:t>
            </w:r>
          </w:p>
          <w:p w14:paraId="28DE1781" w14:textId="77777777" w:rsidR="00CC0C92" w:rsidRDefault="00000000">
            <w:pPr>
              <w:pStyle w:val="0Maintext"/>
              <w:spacing w:after="0" w:afterAutospacing="0" w:line="240" w:lineRule="auto"/>
              <w:ind w:firstLine="0"/>
              <w:rPr>
                <w:rFonts w:eastAsiaTheme="minorEastAsia"/>
              </w:rPr>
            </w:pPr>
            <w:r>
              <w:rPr>
                <w:rFonts w:cs="Times New Roman"/>
                <w:lang w:val="en-US"/>
              </w:rPr>
              <w:t xml:space="preserve">Include the following in the </w:t>
            </w:r>
            <w:proofErr w:type="gramStart"/>
            <w:r>
              <w:rPr>
                <w:rFonts w:cs="Times New Roman"/>
                <w:lang w:val="en-US"/>
              </w:rPr>
              <w:t>reply</w:t>
            </w:r>
            <w:proofErr w:type="gramEnd"/>
            <w:r>
              <w:rPr>
                <w:rFonts w:cs="Times New Roman"/>
                <w:lang w:val="en-US"/>
              </w:rPr>
              <w:t xml:space="preserve"> LS to RAN4: “</w:t>
            </w:r>
            <w:r>
              <w:rPr>
                <w:rFonts w:eastAsiaTheme="minorEastAsia"/>
              </w:rPr>
              <w:t xml:space="preserve">RAN1 has not designed for the case </w:t>
            </w:r>
            <w:r>
              <w:rPr>
                <w:lang w:val="en-US"/>
              </w:rPr>
              <w:t>when the WUS/WUR is same as NR channel bandwidth,</w:t>
            </w:r>
            <w:r>
              <w:rPr>
                <w:rFonts w:eastAsiaTheme="minorEastAsia"/>
              </w:rPr>
              <w:t xml:space="preserve"> but has not precluded such a case from RAN1 perspective.”</w:t>
            </w:r>
          </w:p>
        </w:tc>
      </w:tr>
      <w:tr w:rsidR="00CC0C92" w14:paraId="53641189" w14:textId="77777777" w:rsidTr="00E64393">
        <w:tc>
          <w:tcPr>
            <w:tcW w:w="1255" w:type="dxa"/>
            <w:tcBorders>
              <w:bottom w:val="single" w:sz="4" w:space="0" w:color="auto"/>
            </w:tcBorders>
          </w:tcPr>
          <w:p w14:paraId="6FCBB54E"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74F76ED7" w14:textId="77777777" w:rsidR="00CC0C92" w:rsidRDefault="00000000">
            <w:pPr>
              <w:spacing w:after="0"/>
              <w:rPr>
                <w:rFonts w:eastAsiaTheme="minorEastAsia"/>
                <w:sz w:val="20"/>
                <w:szCs w:val="20"/>
              </w:rPr>
            </w:pPr>
            <w:r>
              <w:rPr>
                <w:rFonts w:eastAsiaTheme="minorEastAsia"/>
                <w:sz w:val="20"/>
                <w:szCs w:val="20"/>
              </w:rPr>
              <w:t>‘</w:t>
            </w:r>
            <w:r>
              <w:rPr>
                <w:rFonts w:eastAsiaTheme="minorEastAsia" w:hint="eastAsia"/>
                <w:sz w:val="20"/>
                <w:szCs w:val="20"/>
              </w:rPr>
              <w:t>but</w:t>
            </w:r>
            <w:r>
              <w:rPr>
                <w:rFonts w:eastAsiaTheme="minorEastAsia"/>
                <w:sz w:val="20"/>
                <w:szCs w:val="20"/>
              </w:rPr>
              <w:t>’</w:t>
            </w:r>
            <w:r>
              <w:rPr>
                <w:rFonts w:eastAsiaTheme="minorEastAsia" w:hint="eastAsia"/>
                <w:sz w:val="20"/>
                <w:szCs w:val="20"/>
              </w:rPr>
              <w:t xml:space="preserve"> is strange here. Maybe it can be changed as </w:t>
            </w:r>
            <w:r>
              <w:rPr>
                <w:rFonts w:eastAsiaTheme="minorEastAsia"/>
                <w:sz w:val="20"/>
                <w:szCs w:val="20"/>
              </w:rPr>
              <w:t>‘</w:t>
            </w:r>
            <w:r>
              <w:rPr>
                <w:rFonts w:eastAsiaTheme="minorEastAsia" w:hint="eastAsia"/>
                <w:sz w:val="20"/>
                <w:szCs w:val="20"/>
              </w:rPr>
              <w:t>RAN1 also</w:t>
            </w:r>
            <w:r>
              <w:rPr>
                <w:rFonts w:eastAsiaTheme="minorEastAsia"/>
                <w:sz w:val="20"/>
                <w:szCs w:val="20"/>
              </w:rPr>
              <w:t>’</w:t>
            </w:r>
          </w:p>
        </w:tc>
      </w:tr>
      <w:tr w:rsidR="00630FB0" w:rsidRPr="00E64393" w14:paraId="61404D79" w14:textId="77777777" w:rsidTr="00890B12">
        <w:tc>
          <w:tcPr>
            <w:tcW w:w="1255" w:type="dxa"/>
            <w:tcBorders>
              <w:bottom w:val="single" w:sz="4" w:space="0" w:color="auto"/>
            </w:tcBorders>
            <w:shd w:val="clear" w:color="auto" w:fill="D9E2F3" w:themeFill="accent1" w:themeFillTint="33"/>
          </w:tcPr>
          <w:p w14:paraId="3CAEBF80" w14:textId="522B1960" w:rsidR="00630FB0" w:rsidRPr="00E64393" w:rsidRDefault="00630FB0" w:rsidP="00630FB0">
            <w:pPr>
              <w:spacing w:after="0"/>
              <w:rPr>
                <w:rFonts w:eastAsia="SimSun"/>
                <w:sz w:val="20"/>
                <w:szCs w:val="20"/>
              </w:rPr>
            </w:pPr>
            <w:r w:rsidRPr="00E64393">
              <w:rPr>
                <w:rFonts w:eastAsia="SimSun"/>
                <w:sz w:val="20"/>
                <w:szCs w:val="20"/>
              </w:rPr>
              <w:t>Moderator</w:t>
            </w:r>
          </w:p>
        </w:tc>
        <w:tc>
          <w:tcPr>
            <w:tcW w:w="8095" w:type="dxa"/>
            <w:tcBorders>
              <w:bottom w:val="single" w:sz="4" w:space="0" w:color="auto"/>
            </w:tcBorders>
            <w:shd w:val="clear" w:color="auto" w:fill="D9E2F3" w:themeFill="accent1" w:themeFillTint="33"/>
          </w:tcPr>
          <w:p w14:paraId="5A795010" w14:textId="77777777" w:rsidR="00630FB0" w:rsidRPr="00E64393" w:rsidRDefault="00630FB0" w:rsidP="00630FB0">
            <w:pPr>
              <w:spacing w:after="0"/>
              <w:rPr>
                <w:rFonts w:eastAsiaTheme="minorEastAsia"/>
                <w:sz w:val="20"/>
                <w:szCs w:val="20"/>
                <w:lang w:val="en-GB"/>
              </w:rPr>
            </w:pPr>
            <w:r w:rsidRPr="00E64393">
              <w:rPr>
                <w:rFonts w:eastAsiaTheme="minorEastAsia"/>
                <w:sz w:val="20"/>
                <w:szCs w:val="20"/>
                <w:lang w:val="en-GB"/>
              </w:rPr>
              <w:t>During the offline discussion, companies seem to be fine with Option 2 in principle.</w:t>
            </w:r>
          </w:p>
          <w:p w14:paraId="7B016DFF" w14:textId="77777777" w:rsidR="00630FB0" w:rsidRPr="00E64393" w:rsidRDefault="00630FB0" w:rsidP="00630FB0">
            <w:pPr>
              <w:spacing w:after="0"/>
              <w:rPr>
                <w:rFonts w:eastAsiaTheme="minorEastAsia"/>
                <w:sz w:val="20"/>
                <w:szCs w:val="20"/>
                <w:lang w:val="en-GB"/>
              </w:rPr>
            </w:pPr>
          </w:p>
          <w:p w14:paraId="00E5B6F8" w14:textId="10B7679D" w:rsidR="00630FB0" w:rsidRPr="00E64393" w:rsidRDefault="00630FB0" w:rsidP="00630FB0">
            <w:pPr>
              <w:pStyle w:val="Heading4"/>
              <w:numPr>
                <w:ilvl w:val="0"/>
                <w:numId w:val="0"/>
              </w:numPr>
              <w:spacing w:before="0" w:after="0" w:line="240" w:lineRule="auto"/>
              <w:rPr>
                <w:b/>
                <w:bCs/>
                <w:sz w:val="20"/>
                <w:szCs w:val="20"/>
                <w:highlight w:val="yellow"/>
                <w:lang w:val="en-GB"/>
              </w:rPr>
            </w:pPr>
            <w:r w:rsidRPr="00E64393">
              <w:rPr>
                <w:b/>
                <w:bCs/>
                <w:sz w:val="20"/>
                <w:szCs w:val="20"/>
                <w:highlight w:val="yellow"/>
                <w:lang w:val="en-GB"/>
              </w:rPr>
              <w:lastRenderedPageBreak/>
              <w:t>Proposal 1-2</w:t>
            </w:r>
            <w:r w:rsidR="00703627">
              <w:rPr>
                <w:b/>
                <w:bCs/>
                <w:sz w:val="20"/>
                <w:szCs w:val="20"/>
                <w:highlight w:val="yellow"/>
                <w:lang w:val="en-GB"/>
              </w:rPr>
              <w:t>r1</w:t>
            </w:r>
            <w:r w:rsidRPr="00E64393">
              <w:rPr>
                <w:b/>
                <w:bCs/>
                <w:sz w:val="20"/>
                <w:szCs w:val="20"/>
                <w:highlight w:val="yellow"/>
                <w:lang w:val="en-GB"/>
              </w:rPr>
              <w:t>:</w:t>
            </w:r>
          </w:p>
          <w:p w14:paraId="16F572C2" w14:textId="4BD176E3" w:rsidR="00630FB0" w:rsidRPr="00E64393" w:rsidRDefault="00630FB0" w:rsidP="00630FB0">
            <w:pPr>
              <w:spacing w:after="0"/>
              <w:rPr>
                <w:rFonts w:eastAsiaTheme="minorEastAsia"/>
                <w:sz w:val="20"/>
                <w:szCs w:val="20"/>
              </w:rPr>
            </w:pPr>
            <w:r w:rsidRPr="00E64393">
              <w:rPr>
                <w:sz w:val="20"/>
                <w:szCs w:val="20"/>
              </w:rPr>
              <w:t xml:space="preserve">Include the following in the </w:t>
            </w:r>
            <w:proofErr w:type="gramStart"/>
            <w:r w:rsidRPr="00E64393">
              <w:rPr>
                <w:sz w:val="20"/>
                <w:szCs w:val="20"/>
              </w:rPr>
              <w:t>reply</w:t>
            </w:r>
            <w:proofErr w:type="gramEnd"/>
            <w:r w:rsidRPr="00E64393">
              <w:rPr>
                <w:sz w:val="20"/>
                <w:szCs w:val="20"/>
              </w:rPr>
              <w:t xml:space="preserve"> LS to RAN4: “</w:t>
            </w:r>
            <w:r w:rsidRPr="00E64393">
              <w:rPr>
                <w:rFonts w:eastAsiaTheme="minorEastAsia"/>
                <w:sz w:val="20"/>
                <w:szCs w:val="20"/>
              </w:rPr>
              <w:t xml:space="preserve">RAN1 has not designed </w:t>
            </w:r>
            <w:r w:rsidR="00703627" w:rsidRPr="00703627">
              <w:rPr>
                <w:rFonts w:eastAsiaTheme="minorEastAsia"/>
                <w:color w:val="FF0000"/>
                <w:sz w:val="20"/>
                <w:szCs w:val="20"/>
              </w:rPr>
              <w:t xml:space="preserve">specifically </w:t>
            </w:r>
            <w:r w:rsidRPr="00E64393">
              <w:rPr>
                <w:rFonts w:eastAsiaTheme="minorEastAsia"/>
                <w:sz w:val="20"/>
                <w:szCs w:val="20"/>
              </w:rPr>
              <w:t xml:space="preserve">for the case </w:t>
            </w:r>
            <w:r w:rsidRPr="00E64393">
              <w:rPr>
                <w:sz w:val="20"/>
                <w:szCs w:val="20"/>
              </w:rPr>
              <w:t>when the WUS/WUR is same as NR channel bandwidth</w:t>
            </w:r>
            <w:r w:rsidR="00703627">
              <w:rPr>
                <w:sz w:val="20"/>
                <w:szCs w:val="20"/>
              </w:rPr>
              <w:t xml:space="preserve">. </w:t>
            </w:r>
            <w:r w:rsidR="00703627" w:rsidRPr="00703627">
              <w:rPr>
                <w:color w:val="FF0000"/>
                <w:sz w:val="20"/>
                <w:szCs w:val="20"/>
              </w:rPr>
              <w:t>RAN1</w:t>
            </w:r>
            <w:r w:rsidRPr="00703627">
              <w:rPr>
                <w:rFonts w:eastAsiaTheme="minorEastAsia"/>
                <w:color w:val="FF0000"/>
                <w:sz w:val="20"/>
                <w:szCs w:val="20"/>
              </w:rPr>
              <w:t xml:space="preserve"> </w:t>
            </w:r>
            <w:r w:rsidRPr="00E64393">
              <w:rPr>
                <w:rFonts w:eastAsiaTheme="minorEastAsia"/>
                <w:sz w:val="20"/>
                <w:szCs w:val="20"/>
              </w:rPr>
              <w:t>has not precluded such a case from RAN1 perspective</w:t>
            </w:r>
            <w:r w:rsidR="00703627">
              <w:rPr>
                <w:rFonts w:eastAsiaTheme="minorEastAsia"/>
                <w:sz w:val="20"/>
                <w:szCs w:val="20"/>
              </w:rPr>
              <w:t xml:space="preserve"> </w:t>
            </w:r>
            <w:r w:rsidR="00703627" w:rsidRPr="00703627">
              <w:rPr>
                <w:rFonts w:eastAsiaTheme="minorEastAsia"/>
                <w:color w:val="FF0000"/>
                <w:sz w:val="20"/>
                <w:szCs w:val="20"/>
              </w:rPr>
              <w:t>either</w:t>
            </w:r>
            <w:r w:rsidRPr="00E64393">
              <w:rPr>
                <w:rFonts w:eastAsiaTheme="minorEastAsia"/>
                <w:sz w:val="20"/>
                <w:szCs w:val="20"/>
              </w:rPr>
              <w:t>.”</w:t>
            </w:r>
          </w:p>
        </w:tc>
      </w:tr>
      <w:tr w:rsidR="00E64393" w:rsidRPr="00E64393" w14:paraId="27CA2650" w14:textId="77777777" w:rsidTr="00890B12">
        <w:tc>
          <w:tcPr>
            <w:tcW w:w="1255" w:type="dxa"/>
            <w:shd w:val="clear" w:color="auto" w:fill="D9E2F3" w:themeFill="accent1" w:themeFillTint="33"/>
          </w:tcPr>
          <w:p w14:paraId="2DCC312F" w14:textId="4D59AC0E" w:rsidR="00E64393" w:rsidRPr="00E64393" w:rsidRDefault="00890B12" w:rsidP="00630FB0">
            <w:pPr>
              <w:spacing w:after="0"/>
              <w:rPr>
                <w:rFonts w:eastAsia="SimSun"/>
                <w:sz w:val="20"/>
                <w:szCs w:val="20"/>
              </w:rPr>
            </w:pPr>
            <w:r>
              <w:rPr>
                <w:rFonts w:eastAsia="SimSun"/>
                <w:sz w:val="20"/>
                <w:szCs w:val="20"/>
              </w:rPr>
              <w:lastRenderedPageBreak/>
              <w:t>Moderator</w:t>
            </w:r>
          </w:p>
        </w:tc>
        <w:tc>
          <w:tcPr>
            <w:tcW w:w="8095" w:type="dxa"/>
            <w:shd w:val="clear" w:color="auto" w:fill="D9E2F3" w:themeFill="accent1" w:themeFillTint="33"/>
          </w:tcPr>
          <w:p w14:paraId="0D87A4CE" w14:textId="2697741D" w:rsidR="00E64393" w:rsidRPr="00E64393" w:rsidRDefault="00890B12" w:rsidP="00630FB0">
            <w:pPr>
              <w:spacing w:after="0"/>
              <w:rPr>
                <w:rFonts w:eastAsiaTheme="minorEastAsia"/>
                <w:sz w:val="20"/>
                <w:szCs w:val="20"/>
                <w:lang w:val="en-GB"/>
              </w:rPr>
            </w:pPr>
            <w:r>
              <w:rPr>
                <w:rFonts w:eastAsiaTheme="minorEastAsia"/>
                <w:sz w:val="20"/>
                <w:szCs w:val="20"/>
                <w:lang w:val="en-GB"/>
              </w:rPr>
              <w:t>Not agreed. No need to discuss further according to chairman’s guidance. Discussion closed.</w:t>
            </w:r>
          </w:p>
        </w:tc>
      </w:tr>
    </w:tbl>
    <w:p w14:paraId="4101901B" w14:textId="77777777" w:rsidR="00CC0C92" w:rsidRDefault="00CC0C92">
      <w:pPr>
        <w:pStyle w:val="0Maintext"/>
        <w:spacing w:after="120" w:afterAutospacing="0" w:line="240" w:lineRule="auto"/>
        <w:ind w:firstLine="0"/>
        <w:rPr>
          <w:lang w:val="en-US"/>
        </w:rPr>
      </w:pPr>
    </w:p>
    <w:p w14:paraId="5311398C" w14:textId="7B6D2340" w:rsidR="00E951CE" w:rsidRPr="008A50F4" w:rsidRDefault="00E951CE" w:rsidP="00E951CE">
      <w:pPr>
        <w:pStyle w:val="Heading4"/>
        <w:numPr>
          <w:ilvl w:val="0"/>
          <w:numId w:val="0"/>
        </w:numPr>
        <w:spacing w:after="0"/>
        <w:rPr>
          <w:b/>
          <w:bCs/>
          <w:sz w:val="20"/>
          <w:szCs w:val="20"/>
          <w:highlight w:val="yellow"/>
          <w:lang w:val="en-GB"/>
        </w:rPr>
      </w:pPr>
      <w:r>
        <w:rPr>
          <w:b/>
          <w:bCs/>
          <w:sz w:val="20"/>
          <w:szCs w:val="20"/>
          <w:highlight w:val="yellow"/>
          <w:lang w:val="en-GB"/>
        </w:rPr>
        <w:t>Question</w:t>
      </w:r>
      <w:r w:rsidRPr="008A50F4">
        <w:rPr>
          <w:b/>
          <w:bCs/>
          <w:sz w:val="20"/>
          <w:szCs w:val="20"/>
          <w:highlight w:val="yellow"/>
          <w:lang w:val="en-GB"/>
        </w:rPr>
        <w:t xml:space="preserve"> </w:t>
      </w:r>
      <w:r>
        <w:rPr>
          <w:b/>
          <w:bCs/>
          <w:sz w:val="20"/>
          <w:szCs w:val="20"/>
          <w:highlight w:val="yellow"/>
          <w:lang w:val="en-GB"/>
        </w:rPr>
        <w:t>1</w:t>
      </w:r>
      <w:r w:rsidRPr="008A50F4">
        <w:rPr>
          <w:b/>
          <w:bCs/>
          <w:sz w:val="20"/>
          <w:szCs w:val="20"/>
          <w:highlight w:val="yellow"/>
          <w:lang w:val="en-GB"/>
        </w:rPr>
        <w:t>-</w:t>
      </w:r>
      <w:r>
        <w:rPr>
          <w:b/>
          <w:bCs/>
          <w:sz w:val="20"/>
          <w:szCs w:val="20"/>
          <w:highlight w:val="yellow"/>
          <w:lang w:val="en-GB"/>
        </w:rPr>
        <w:t>3</w:t>
      </w:r>
      <w:r w:rsidRPr="008A50F4">
        <w:rPr>
          <w:b/>
          <w:bCs/>
          <w:sz w:val="20"/>
          <w:szCs w:val="20"/>
          <w:highlight w:val="yellow"/>
          <w:lang w:val="en-GB"/>
        </w:rPr>
        <w:t>:</w:t>
      </w:r>
    </w:p>
    <w:p w14:paraId="5BFFD99F" w14:textId="08604022" w:rsidR="00E951CE" w:rsidRDefault="00E951CE">
      <w:pPr>
        <w:pStyle w:val="0Maintext"/>
        <w:spacing w:after="120" w:afterAutospacing="0" w:line="240" w:lineRule="auto"/>
        <w:ind w:firstLine="0"/>
        <w:rPr>
          <w:lang w:val="en-US"/>
        </w:rPr>
      </w:pPr>
      <w:r>
        <w:rPr>
          <w:lang w:val="en-US"/>
        </w:rPr>
        <w:t xml:space="preserve">A draft LS is prepared and available in the folder </w:t>
      </w:r>
      <w:r w:rsidRPr="00E951CE">
        <w:rPr>
          <w:lang w:val="en-US"/>
        </w:rPr>
        <w:t>9.11(FS_NR_LPWUS)/9.11.2</w:t>
      </w:r>
      <w:r>
        <w:rPr>
          <w:lang w:val="en-US"/>
        </w:rPr>
        <w:t>. Please provide comments if any.</w:t>
      </w:r>
    </w:p>
    <w:tbl>
      <w:tblPr>
        <w:tblStyle w:val="TableGrid"/>
        <w:tblW w:w="0" w:type="auto"/>
        <w:tblLook w:val="04A0" w:firstRow="1" w:lastRow="0" w:firstColumn="1" w:lastColumn="0" w:noHBand="0" w:noVBand="1"/>
      </w:tblPr>
      <w:tblGrid>
        <w:gridCol w:w="1255"/>
        <w:gridCol w:w="8095"/>
      </w:tblGrid>
      <w:tr w:rsidR="00E951CE" w14:paraId="0C46FCF4" w14:textId="77777777" w:rsidTr="00CE77DA">
        <w:tc>
          <w:tcPr>
            <w:tcW w:w="1255" w:type="dxa"/>
            <w:tcBorders>
              <w:bottom w:val="single" w:sz="4" w:space="0" w:color="auto"/>
            </w:tcBorders>
            <w:shd w:val="clear" w:color="auto" w:fill="9CC2E5" w:themeFill="accent5" w:themeFillTint="99"/>
          </w:tcPr>
          <w:p w14:paraId="450EEDB8" w14:textId="77777777" w:rsidR="00E951CE" w:rsidRDefault="00E951CE" w:rsidP="00CE77DA">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68C297D0" w14:textId="77777777" w:rsidR="00E951CE" w:rsidRDefault="00E951CE" w:rsidP="00CE77DA">
            <w:pPr>
              <w:spacing w:after="0"/>
              <w:rPr>
                <w:b/>
                <w:bCs/>
                <w:sz w:val="20"/>
                <w:szCs w:val="20"/>
                <w:lang w:val="en-GB"/>
              </w:rPr>
            </w:pPr>
            <w:r>
              <w:rPr>
                <w:b/>
                <w:bCs/>
                <w:sz w:val="20"/>
                <w:szCs w:val="20"/>
                <w:lang w:val="en-GB"/>
              </w:rPr>
              <w:t>Comments</w:t>
            </w:r>
          </w:p>
        </w:tc>
      </w:tr>
      <w:tr w:rsidR="00E951CE" w14:paraId="214C3811" w14:textId="77777777" w:rsidTr="00CE77DA">
        <w:tc>
          <w:tcPr>
            <w:tcW w:w="1255" w:type="dxa"/>
          </w:tcPr>
          <w:p w14:paraId="703B7B5F" w14:textId="2A200006" w:rsidR="00E951CE" w:rsidRDefault="00E951CE" w:rsidP="00CE77DA">
            <w:pPr>
              <w:spacing w:after="0"/>
              <w:rPr>
                <w:rFonts w:eastAsia="SimSun"/>
                <w:sz w:val="20"/>
                <w:szCs w:val="20"/>
              </w:rPr>
            </w:pPr>
          </w:p>
        </w:tc>
        <w:tc>
          <w:tcPr>
            <w:tcW w:w="8095" w:type="dxa"/>
          </w:tcPr>
          <w:p w14:paraId="23D79A6E" w14:textId="28ADBC93" w:rsidR="00E951CE" w:rsidRDefault="00E951CE" w:rsidP="00CE77DA">
            <w:pPr>
              <w:spacing w:after="0"/>
              <w:rPr>
                <w:rFonts w:eastAsiaTheme="minorEastAsia"/>
                <w:sz w:val="20"/>
                <w:szCs w:val="20"/>
                <w:lang w:val="en-GB"/>
              </w:rPr>
            </w:pPr>
          </w:p>
        </w:tc>
      </w:tr>
    </w:tbl>
    <w:p w14:paraId="2B3A4EC8" w14:textId="77777777" w:rsidR="00E951CE" w:rsidRDefault="00E951CE">
      <w:pPr>
        <w:pStyle w:val="0Maintext"/>
        <w:spacing w:after="120" w:afterAutospacing="0" w:line="240" w:lineRule="auto"/>
        <w:ind w:firstLine="0"/>
        <w:rPr>
          <w:lang w:val="en-US"/>
        </w:rPr>
      </w:pPr>
    </w:p>
    <w:p w14:paraId="740245C1" w14:textId="77777777" w:rsidR="00CC0C92" w:rsidRDefault="00000000">
      <w:pPr>
        <w:pStyle w:val="Heading2"/>
        <w:rPr>
          <w:lang w:val="en-GB"/>
        </w:rPr>
      </w:pPr>
      <w:r>
        <w:rPr>
          <w:rFonts w:hint="eastAsia"/>
          <w:lang w:val="en-GB"/>
        </w:rPr>
        <w:t>Further</w:t>
      </w:r>
      <w:r>
        <w:t xml:space="preserve"> details for LP WUR </w:t>
      </w:r>
      <w:r>
        <w:rPr>
          <w:lang w:val="en-GB"/>
        </w:rPr>
        <w:t>architectures</w:t>
      </w:r>
    </w:p>
    <w:p w14:paraId="163AF72D" w14:textId="77777777" w:rsidR="00CC0C92" w:rsidRDefault="00000000">
      <w:pPr>
        <w:rPr>
          <w:sz w:val="20"/>
          <w:szCs w:val="20"/>
          <w:lang w:val="en-GB"/>
        </w:rPr>
      </w:pPr>
      <w:proofErr w:type="spellStart"/>
      <w:r>
        <w:rPr>
          <w:sz w:val="20"/>
          <w:szCs w:val="20"/>
          <w:lang w:val="en-GB"/>
        </w:rPr>
        <w:t>Futurewei</w:t>
      </w:r>
      <w:proofErr w:type="spellEnd"/>
      <w:r>
        <w:rPr>
          <w:sz w:val="20"/>
          <w:szCs w:val="20"/>
          <w:lang w:val="en-GB"/>
        </w:rPr>
        <w:t xml:space="preserve"> [1] proposed to study further OOK-2 and FSK architectures with 2 additional reference frequency segments. Moderator’s initial assessment is that this can be further discussed/evaluated under AI 9.11.3, and there is no need to capture additional details for the architectures on this aspect, as it is not clear how this would affect the architecture discussion under AI 9.11.2.</w:t>
      </w:r>
    </w:p>
    <w:p w14:paraId="6F2928C6" w14:textId="77777777" w:rsidR="00CC0C92" w:rsidRDefault="00000000">
      <w:pPr>
        <w:spacing w:after="0"/>
        <w:rPr>
          <w:sz w:val="20"/>
          <w:szCs w:val="20"/>
          <w:lang w:val="en-GB"/>
        </w:rPr>
      </w:pPr>
      <w:r>
        <w:rPr>
          <w:sz w:val="20"/>
          <w:szCs w:val="20"/>
          <w:lang w:val="en-GB"/>
        </w:rPr>
        <w:t xml:space="preserve">There were proposals from a few companies on capturing additional details on </w:t>
      </w:r>
      <w:r>
        <w:rPr>
          <w:sz w:val="20"/>
          <w:szCs w:val="20"/>
        </w:rPr>
        <w:t xml:space="preserve">LP WUR </w:t>
      </w:r>
      <w:r>
        <w:rPr>
          <w:sz w:val="20"/>
          <w:szCs w:val="20"/>
          <w:lang w:val="en-GB"/>
        </w:rPr>
        <w:t>architectures, especially for baseband processing:</w:t>
      </w:r>
    </w:p>
    <w:p w14:paraId="190E334F" w14:textId="77777777" w:rsidR="00CC0C92" w:rsidRDefault="00000000">
      <w:pPr>
        <w:pStyle w:val="ListParagraph"/>
        <w:numPr>
          <w:ilvl w:val="0"/>
          <w:numId w:val="13"/>
        </w:numPr>
        <w:spacing w:after="0"/>
        <w:ind w:leftChars="0"/>
        <w:rPr>
          <w:szCs w:val="20"/>
        </w:rPr>
      </w:pPr>
      <w:proofErr w:type="spellStart"/>
      <w:r>
        <w:rPr>
          <w:szCs w:val="20"/>
        </w:rPr>
        <w:t>Futurewei</w:t>
      </w:r>
      <w:proofErr w:type="spellEnd"/>
      <w:r>
        <w:rPr>
          <w:szCs w:val="20"/>
        </w:rPr>
        <w:t xml:space="preserve"> [1]: for OOK-1/2/3/4 and FSK-2,</w:t>
      </w:r>
    </w:p>
    <w:p w14:paraId="50D32F72" w14:textId="77777777" w:rsidR="00CC0C92" w:rsidRDefault="00000000">
      <w:pPr>
        <w:pStyle w:val="ListParagraph"/>
        <w:numPr>
          <w:ilvl w:val="1"/>
          <w:numId w:val="13"/>
        </w:numPr>
        <w:spacing w:after="0"/>
        <w:ind w:leftChars="0"/>
        <w:rPr>
          <w:szCs w:val="20"/>
        </w:rPr>
      </w:pPr>
      <w:r>
        <w:rPr>
          <w:szCs w:val="20"/>
        </w:rPr>
        <w:t xml:space="preserve">Example 1: </w:t>
      </w:r>
      <w:proofErr w:type="spellStart"/>
      <w:r>
        <w:rPr>
          <w:szCs w:val="20"/>
        </w:rPr>
        <w:t>Goertzel</w:t>
      </w:r>
      <w:proofErr w:type="spellEnd"/>
      <w:r>
        <w:rPr>
          <w:szCs w:val="20"/>
        </w:rPr>
        <w:t xml:space="preserve"> filters </w:t>
      </w:r>
    </w:p>
    <w:p w14:paraId="50D008C5" w14:textId="77777777" w:rsidR="00CC0C92" w:rsidRDefault="00000000">
      <w:pPr>
        <w:pStyle w:val="ListParagraph"/>
        <w:numPr>
          <w:ilvl w:val="1"/>
          <w:numId w:val="13"/>
        </w:numPr>
        <w:spacing w:after="0"/>
        <w:ind w:leftChars="0"/>
        <w:rPr>
          <w:szCs w:val="20"/>
        </w:rPr>
      </w:pPr>
      <w:r>
        <w:rPr>
          <w:szCs w:val="20"/>
        </w:rPr>
        <w:t>Example 2: sequence detection</w:t>
      </w:r>
    </w:p>
    <w:p w14:paraId="57ED5E08" w14:textId="77777777" w:rsidR="00CC0C92" w:rsidRDefault="00000000">
      <w:pPr>
        <w:pStyle w:val="ListParagraph"/>
        <w:numPr>
          <w:ilvl w:val="0"/>
          <w:numId w:val="13"/>
        </w:numPr>
        <w:spacing w:after="0"/>
        <w:ind w:leftChars="0"/>
        <w:rPr>
          <w:szCs w:val="20"/>
        </w:rPr>
      </w:pPr>
      <w:r>
        <w:rPr>
          <w:szCs w:val="20"/>
        </w:rPr>
        <w:t xml:space="preserve">Nokia [2]: </w:t>
      </w:r>
    </w:p>
    <w:p w14:paraId="483D4B66" w14:textId="77777777" w:rsidR="00CC0C92" w:rsidRDefault="00000000">
      <w:pPr>
        <w:pStyle w:val="ListParagraph"/>
        <w:numPr>
          <w:ilvl w:val="1"/>
          <w:numId w:val="13"/>
        </w:numPr>
        <w:spacing w:after="0"/>
        <w:ind w:leftChars="0"/>
        <w:rPr>
          <w:szCs w:val="20"/>
        </w:rPr>
      </w:pPr>
      <w:r>
        <w:rPr>
          <w:szCs w:val="20"/>
        </w:rPr>
        <w:t>Proposed to consider the following hardware aspects for LP-WUR:</w:t>
      </w:r>
    </w:p>
    <w:p w14:paraId="72825082" w14:textId="77777777" w:rsidR="00CC0C92" w:rsidRDefault="00000000">
      <w:pPr>
        <w:pStyle w:val="ListParagraph"/>
        <w:numPr>
          <w:ilvl w:val="2"/>
          <w:numId w:val="13"/>
        </w:numPr>
        <w:spacing w:after="0"/>
        <w:ind w:leftChars="0"/>
        <w:rPr>
          <w:szCs w:val="20"/>
        </w:rPr>
      </w:pPr>
      <w:r>
        <w:rPr>
          <w:szCs w:val="20"/>
        </w:rPr>
        <w:t>maintenance of timing and frequency synchronisation</w:t>
      </w:r>
    </w:p>
    <w:p w14:paraId="0C577DDF" w14:textId="77777777" w:rsidR="00CC0C92" w:rsidRDefault="00000000">
      <w:pPr>
        <w:pStyle w:val="ListParagraph"/>
        <w:numPr>
          <w:ilvl w:val="2"/>
          <w:numId w:val="13"/>
        </w:numPr>
        <w:spacing w:after="0"/>
        <w:ind w:leftChars="0"/>
        <w:rPr>
          <w:szCs w:val="20"/>
        </w:rPr>
      </w:pPr>
      <w:r>
        <w:rPr>
          <w:szCs w:val="20"/>
        </w:rPr>
        <w:t>accommodating fading when mobility is considered</w:t>
      </w:r>
    </w:p>
    <w:p w14:paraId="13848432" w14:textId="77777777" w:rsidR="00CC0C92" w:rsidRDefault="00000000">
      <w:pPr>
        <w:pStyle w:val="ListParagraph"/>
        <w:numPr>
          <w:ilvl w:val="0"/>
          <w:numId w:val="13"/>
        </w:numPr>
        <w:spacing w:after="0"/>
        <w:ind w:leftChars="0"/>
        <w:rPr>
          <w:szCs w:val="20"/>
        </w:rPr>
      </w:pPr>
      <w:r>
        <w:rPr>
          <w:szCs w:val="20"/>
        </w:rPr>
        <w:t>Huawei [6]: receiver architecture for OFDMA-based signals/channels</w:t>
      </w:r>
    </w:p>
    <w:p w14:paraId="5DD01DC5" w14:textId="77777777" w:rsidR="00CC0C92" w:rsidRDefault="00000000">
      <w:pPr>
        <w:pStyle w:val="ListParagraph"/>
        <w:numPr>
          <w:ilvl w:val="1"/>
          <w:numId w:val="13"/>
        </w:numPr>
        <w:spacing w:after="0"/>
        <w:ind w:leftChars="0"/>
        <w:rPr>
          <w:szCs w:val="20"/>
        </w:rPr>
      </w:pPr>
      <w:r>
        <w:rPr>
          <w:szCs w:val="20"/>
        </w:rPr>
        <w:t>Time domain sequence correlator</w:t>
      </w:r>
    </w:p>
    <w:p w14:paraId="141303D5" w14:textId="77777777" w:rsidR="00CC0C92" w:rsidRDefault="00000000">
      <w:pPr>
        <w:pStyle w:val="ListParagraph"/>
        <w:numPr>
          <w:ilvl w:val="1"/>
          <w:numId w:val="13"/>
        </w:numPr>
        <w:spacing w:after="0"/>
        <w:ind w:leftChars="0"/>
        <w:rPr>
          <w:szCs w:val="20"/>
        </w:rPr>
      </w:pPr>
      <w:r>
        <w:rPr>
          <w:szCs w:val="20"/>
        </w:rPr>
        <w:t>It is also pointed out that OOK/ASK and FSK modulated LP-WUS can be received by receiver architectures with correlation detector in baseband for OFDMA-based signal if UE has the knowledge of what sequence is used to generate each OOK and FSK symbols.</w:t>
      </w:r>
    </w:p>
    <w:p w14:paraId="3886C01F" w14:textId="77777777" w:rsidR="00CC0C92" w:rsidRDefault="00000000">
      <w:pPr>
        <w:pStyle w:val="ListParagraph"/>
        <w:numPr>
          <w:ilvl w:val="0"/>
          <w:numId w:val="13"/>
        </w:numPr>
        <w:spacing w:after="0"/>
        <w:ind w:leftChars="0"/>
        <w:rPr>
          <w:szCs w:val="20"/>
        </w:rPr>
      </w:pPr>
      <w:r>
        <w:rPr>
          <w:szCs w:val="20"/>
        </w:rPr>
        <w:t>Apple [8]: for OOK-3</w:t>
      </w:r>
    </w:p>
    <w:p w14:paraId="24853284" w14:textId="77777777" w:rsidR="00CC0C92" w:rsidRDefault="00000000">
      <w:pPr>
        <w:pStyle w:val="ListParagraph"/>
        <w:numPr>
          <w:ilvl w:val="1"/>
          <w:numId w:val="13"/>
        </w:numPr>
        <w:spacing w:after="0"/>
        <w:ind w:leftChars="0"/>
        <w:rPr>
          <w:szCs w:val="20"/>
        </w:rPr>
      </w:pPr>
      <w:r>
        <w:rPr>
          <w:szCs w:val="20"/>
        </w:rPr>
        <w:t xml:space="preserve">Provided the example architecture for OOK-3, which uses the same </w:t>
      </w:r>
      <w:r>
        <w:rPr>
          <w:szCs w:val="20"/>
          <w:lang w:val="en-US"/>
        </w:rPr>
        <w:t>homodyne/zero-IF architecture</w:t>
      </w:r>
      <w:r>
        <w:rPr>
          <w:szCs w:val="20"/>
        </w:rPr>
        <w:t xml:space="preserve"> as the one agreed for </w:t>
      </w:r>
      <w:r>
        <w:rPr>
          <w:szCs w:val="20"/>
          <w:lang w:val="en-US"/>
        </w:rPr>
        <w:t xml:space="preserve">OFDMA-based signals/channels, but </w:t>
      </w:r>
      <w:r>
        <w:rPr>
          <w:szCs w:val="20"/>
        </w:rPr>
        <w:t xml:space="preserve">with </w:t>
      </w:r>
      <w:proofErr w:type="spellStart"/>
      <w:r>
        <w:rPr>
          <w:szCs w:val="20"/>
        </w:rPr>
        <w:t>Goertzel</w:t>
      </w:r>
      <w:proofErr w:type="spellEnd"/>
      <w:r>
        <w:rPr>
          <w:szCs w:val="20"/>
        </w:rPr>
        <w:t xml:space="preserve"> filters for baseband processing for reduced complexity and power consumption.</w:t>
      </w:r>
    </w:p>
    <w:p w14:paraId="24EFAFD9" w14:textId="77777777" w:rsidR="00CC0C92" w:rsidRDefault="00000000">
      <w:pPr>
        <w:pStyle w:val="ListParagraph"/>
        <w:numPr>
          <w:ilvl w:val="0"/>
          <w:numId w:val="13"/>
        </w:numPr>
        <w:spacing w:after="0" w:line="240" w:lineRule="auto"/>
        <w:ind w:leftChars="0"/>
        <w:rPr>
          <w:szCs w:val="20"/>
        </w:rPr>
      </w:pPr>
      <w:r>
        <w:rPr>
          <w:szCs w:val="20"/>
        </w:rPr>
        <w:t>QC [9]: for OOK,</w:t>
      </w:r>
    </w:p>
    <w:p w14:paraId="1A39CCA9" w14:textId="77777777" w:rsidR="00CC0C92" w:rsidRDefault="00000000">
      <w:pPr>
        <w:pStyle w:val="ListParagraph"/>
        <w:numPr>
          <w:ilvl w:val="1"/>
          <w:numId w:val="13"/>
        </w:numPr>
        <w:spacing w:after="0" w:line="240" w:lineRule="auto"/>
        <w:ind w:leftChars="0"/>
        <w:rPr>
          <w:szCs w:val="20"/>
        </w:rPr>
      </w:pPr>
      <w:r>
        <w:rPr>
          <w:szCs w:val="20"/>
          <w:lang w:val="en-US"/>
        </w:rPr>
        <w:t>Include more details in digital BB processing, which includes OOK WUS detection block, LP-SS detection block, RRM measurement block and Clock calibration block.</w:t>
      </w:r>
    </w:p>
    <w:p w14:paraId="366D250B" w14:textId="77777777" w:rsidR="00CC0C92" w:rsidRDefault="00000000">
      <w:pPr>
        <w:pStyle w:val="ListParagraph"/>
        <w:numPr>
          <w:ilvl w:val="0"/>
          <w:numId w:val="13"/>
        </w:numPr>
        <w:spacing w:after="0" w:line="240" w:lineRule="auto"/>
        <w:ind w:leftChars="0"/>
        <w:rPr>
          <w:szCs w:val="20"/>
        </w:rPr>
      </w:pPr>
      <w:r>
        <w:rPr>
          <w:szCs w:val="20"/>
        </w:rPr>
        <w:t>MediaTek [13]:</w:t>
      </w:r>
    </w:p>
    <w:p w14:paraId="1432F2F0" w14:textId="77777777" w:rsidR="00CC0C92" w:rsidRDefault="00000000">
      <w:pPr>
        <w:pStyle w:val="ListParagraph"/>
        <w:numPr>
          <w:ilvl w:val="1"/>
          <w:numId w:val="13"/>
        </w:numPr>
        <w:spacing w:after="0" w:line="240" w:lineRule="auto"/>
        <w:ind w:leftChars="0"/>
        <w:rPr>
          <w:szCs w:val="20"/>
        </w:rPr>
      </w:pPr>
      <w:r>
        <w:rPr>
          <w:szCs w:val="20"/>
        </w:rPr>
        <w:t>A combined architecture is proposed, which uses OFDM-based receiver for SS/RRM measurement and OOK-based receiver for LP-WUS detection.</w:t>
      </w:r>
    </w:p>
    <w:p w14:paraId="019E8FCC" w14:textId="77777777" w:rsidR="00CC0C92" w:rsidRDefault="00000000">
      <w:pPr>
        <w:pStyle w:val="ListParagraph"/>
        <w:numPr>
          <w:ilvl w:val="0"/>
          <w:numId w:val="13"/>
        </w:numPr>
        <w:spacing w:after="0" w:line="240" w:lineRule="auto"/>
        <w:ind w:leftChars="0"/>
        <w:rPr>
          <w:szCs w:val="20"/>
        </w:rPr>
      </w:pPr>
      <w:r>
        <w:rPr>
          <w:szCs w:val="20"/>
        </w:rPr>
        <w:t>Panasonic [14]:</w:t>
      </w:r>
    </w:p>
    <w:p w14:paraId="3AFF37D6" w14:textId="77777777" w:rsidR="00CC0C92" w:rsidRDefault="00000000">
      <w:pPr>
        <w:pStyle w:val="ListParagraph"/>
        <w:numPr>
          <w:ilvl w:val="1"/>
          <w:numId w:val="13"/>
        </w:numPr>
        <w:ind w:leftChars="0"/>
        <w:rPr>
          <w:szCs w:val="20"/>
        </w:rPr>
      </w:pPr>
      <w:r>
        <w:rPr>
          <w:szCs w:val="20"/>
        </w:rPr>
        <w:t>For the receiver architectures agreed for further study, it is proposed to support proper AGC training, t/f synchronization and RRM measurement for at least serving cell, with more considerations of the detailed components.</w:t>
      </w:r>
    </w:p>
    <w:p w14:paraId="6C0DE575" w14:textId="77777777" w:rsidR="00CC0C92" w:rsidRDefault="00CC0C92">
      <w:pPr>
        <w:rPr>
          <w:szCs w:val="20"/>
        </w:rPr>
      </w:pPr>
    </w:p>
    <w:p w14:paraId="6C28A134" w14:textId="2890950E" w:rsidR="00CC0C92" w:rsidRPr="008A50F4" w:rsidRDefault="00000000">
      <w:pPr>
        <w:pStyle w:val="Heading4"/>
        <w:numPr>
          <w:ilvl w:val="0"/>
          <w:numId w:val="0"/>
        </w:numPr>
        <w:spacing w:after="0"/>
        <w:rPr>
          <w:b/>
          <w:bCs/>
          <w:sz w:val="20"/>
          <w:szCs w:val="20"/>
          <w:highlight w:val="yellow"/>
          <w:lang w:val="en-GB"/>
        </w:rPr>
      </w:pPr>
      <w:r w:rsidRPr="008A50F4">
        <w:rPr>
          <w:b/>
          <w:bCs/>
          <w:sz w:val="20"/>
          <w:szCs w:val="20"/>
          <w:highlight w:val="yellow"/>
          <w:lang w:val="en-GB"/>
        </w:rPr>
        <w:t>Proposal 2-1:</w:t>
      </w:r>
    </w:p>
    <w:p w14:paraId="6DBD30B6" w14:textId="77777777" w:rsidR="00CC0C92" w:rsidRDefault="00000000">
      <w:pPr>
        <w:spacing w:after="0" w:line="240" w:lineRule="auto"/>
        <w:rPr>
          <w:sz w:val="20"/>
          <w:szCs w:val="20"/>
        </w:rPr>
      </w:pPr>
      <w:r>
        <w:rPr>
          <w:sz w:val="20"/>
          <w:szCs w:val="20"/>
        </w:rPr>
        <w:t>For the baseband processing of the LP WUR architectures,</w:t>
      </w:r>
    </w:p>
    <w:p w14:paraId="0E02BAD2" w14:textId="0A9FB23A" w:rsidR="00CC0C92" w:rsidRDefault="00000000">
      <w:pPr>
        <w:pStyle w:val="ListParagraph"/>
        <w:numPr>
          <w:ilvl w:val="0"/>
          <w:numId w:val="14"/>
        </w:numPr>
        <w:spacing w:after="0" w:line="240" w:lineRule="auto"/>
        <w:ind w:leftChars="0"/>
        <w:rPr>
          <w:szCs w:val="20"/>
        </w:rPr>
      </w:pPr>
      <w:r>
        <w:rPr>
          <w:szCs w:val="20"/>
        </w:rPr>
        <w:t>In addition to LP-WUS detection, the baseband processing should also include LP-SS detection, clock calibration and RRM measurement. One example diagram is shown below:</w:t>
      </w:r>
      <w:r w:rsidR="00801E33">
        <w:rPr>
          <w:szCs w:val="20"/>
        </w:rPr>
        <w:t xml:space="preserve"> (if LP-SS is supported, or generalize</w:t>
      </w:r>
      <w:r w:rsidR="00CA65F8">
        <w:rPr>
          <w:szCs w:val="20"/>
        </w:rPr>
        <w:t xml:space="preserve"> the wording)</w:t>
      </w:r>
    </w:p>
    <w:p w14:paraId="19C5B1C7" w14:textId="77777777" w:rsidR="00CC0C92" w:rsidRDefault="00000000">
      <w:pPr>
        <w:pStyle w:val="ListParagraph"/>
        <w:numPr>
          <w:ilvl w:val="1"/>
          <w:numId w:val="14"/>
        </w:numPr>
        <w:spacing w:after="0" w:line="240" w:lineRule="auto"/>
        <w:ind w:leftChars="0"/>
        <w:rPr>
          <w:szCs w:val="20"/>
        </w:rPr>
      </w:pPr>
      <w:r>
        <w:rPr>
          <w:noProof/>
          <w:szCs w:val="20"/>
        </w:rPr>
        <w:drawing>
          <wp:inline distT="0" distB="0" distL="0" distR="0" wp14:anchorId="15C22DCF" wp14:editId="55641DD0">
            <wp:extent cx="2152650" cy="1528445"/>
            <wp:effectExtent l="0" t="0" r="0" b="0"/>
            <wp:docPr id="1111759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59890" name="Picture 1"/>
                    <pic:cNvPicPr>
                      <a:picLocks noChangeAspect="1"/>
                    </pic:cNvPicPr>
                  </pic:nvPicPr>
                  <pic:blipFill>
                    <a:blip r:embed="rId11"/>
                    <a:stretch>
                      <a:fillRect/>
                    </a:stretch>
                  </pic:blipFill>
                  <pic:spPr>
                    <a:xfrm>
                      <a:off x="0" y="0"/>
                      <a:ext cx="2169008" cy="1540309"/>
                    </a:xfrm>
                    <a:prstGeom prst="rect">
                      <a:avLst/>
                    </a:prstGeom>
                  </pic:spPr>
                </pic:pic>
              </a:graphicData>
            </a:graphic>
          </wp:inline>
        </w:drawing>
      </w:r>
    </w:p>
    <w:p w14:paraId="5041EE91" w14:textId="77777777" w:rsidR="00CC0C92" w:rsidRDefault="00000000">
      <w:pPr>
        <w:pStyle w:val="ListParagraph"/>
        <w:numPr>
          <w:ilvl w:val="0"/>
          <w:numId w:val="14"/>
        </w:numPr>
        <w:spacing w:after="0" w:line="240" w:lineRule="auto"/>
        <w:ind w:leftChars="0"/>
        <w:rPr>
          <w:szCs w:val="20"/>
        </w:rPr>
      </w:pPr>
      <w:r>
        <w:rPr>
          <w:szCs w:val="20"/>
        </w:rPr>
        <w:t xml:space="preserve">The baseband processing may use </w:t>
      </w:r>
      <w:proofErr w:type="spellStart"/>
      <w:r>
        <w:rPr>
          <w:szCs w:val="20"/>
        </w:rPr>
        <w:t>Goertzel</w:t>
      </w:r>
      <w:proofErr w:type="spellEnd"/>
      <w:r>
        <w:rPr>
          <w:szCs w:val="20"/>
        </w:rPr>
        <w:t xml:space="preserve"> filters to replace FFT to compute the signals for one or more tones. Tone energy is </w:t>
      </w:r>
      <w:proofErr w:type="gramStart"/>
      <w:r>
        <w:rPr>
          <w:szCs w:val="20"/>
        </w:rPr>
        <w:t>computed</w:t>
      </w:r>
      <w:proofErr w:type="gramEnd"/>
      <w:r>
        <w:rPr>
          <w:szCs w:val="20"/>
        </w:rPr>
        <w:t xml:space="preserve"> and a detection algorithm is used to detect the presence of LP-WUS. One example diagram is shown below:</w:t>
      </w:r>
    </w:p>
    <w:p w14:paraId="0C6A1143" w14:textId="77777777" w:rsidR="00CC0C92" w:rsidRDefault="00000000">
      <w:pPr>
        <w:pStyle w:val="ListParagraph"/>
        <w:numPr>
          <w:ilvl w:val="1"/>
          <w:numId w:val="14"/>
        </w:numPr>
        <w:spacing w:after="0" w:line="240" w:lineRule="auto"/>
        <w:ind w:leftChars="0"/>
        <w:rPr>
          <w:szCs w:val="20"/>
        </w:rPr>
      </w:pPr>
      <w:r>
        <w:rPr>
          <w:noProof/>
          <w:szCs w:val="20"/>
        </w:rPr>
        <w:lastRenderedPageBreak/>
        <w:drawing>
          <wp:inline distT="0" distB="0" distL="0" distR="0" wp14:anchorId="7CD89691" wp14:editId="1C1528FF">
            <wp:extent cx="4939030" cy="1776730"/>
            <wp:effectExtent l="0" t="0" r="1270" b="1270"/>
            <wp:docPr id="2120547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47752" name="Picture 1"/>
                    <pic:cNvPicPr>
                      <a:picLocks noChangeAspect="1"/>
                    </pic:cNvPicPr>
                  </pic:nvPicPr>
                  <pic:blipFill>
                    <a:blip r:embed="rId12"/>
                    <a:stretch>
                      <a:fillRect/>
                    </a:stretch>
                  </pic:blipFill>
                  <pic:spPr>
                    <a:xfrm>
                      <a:off x="0" y="0"/>
                      <a:ext cx="4954357" cy="1782722"/>
                    </a:xfrm>
                    <a:prstGeom prst="rect">
                      <a:avLst/>
                    </a:prstGeom>
                  </pic:spPr>
                </pic:pic>
              </a:graphicData>
            </a:graphic>
          </wp:inline>
        </w:drawing>
      </w:r>
    </w:p>
    <w:p w14:paraId="5C24EFFC" w14:textId="77777777" w:rsidR="00CC0C92" w:rsidRDefault="00000000">
      <w:pPr>
        <w:pStyle w:val="ListParagraph"/>
        <w:numPr>
          <w:ilvl w:val="1"/>
          <w:numId w:val="14"/>
        </w:numPr>
        <w:spacing w:after="0" w:line="240" w:lineRule="auto"/>
        <w:ind w:leftChars="0"/>
        <w:rPr>
          <w:szCs w:val="20"/>
        </w:rPr>
      </w:pPr>
      <w:r>
        <w:rPr>
          <w:szCs w:val="20"/>
        </w:rPr>
        <w:t>This can be used with the receiver architecture for OFDMA-based signals/channels for OOK-3.</w:t>
      </w:r>
    </w:p>
    <w:p w14:paraId="10177CAD" w14:textId="77777777" w:rsidR="00CC0C92" w:rsidRDefault="00000000">
      <w:pPr>
        <w:pStyle w:val="ListParagraph"/>
        <w:numPr>
          <w:ilvl w:val="1"/>
          <w:numId w:val="14"/>
        </w:numPr>
        <w:spacing w:after="0" w:line="240" w:lineRule="auto"/>
        <w:ind w:leftChars="0"/>
        <w:rPr>
          <w:szCs w:val="20"/>
        </w:rPr>
      </w:pPr>
      <w:r>
        <w:rPr>
          <w:szCs w:val="20"/>
        </w:rPr>
        <w:t xml:space="preserve">[This can be used with </w:t>
      </w:r>
      <w:r>
        <w:rPr>
          <w:szCs w:val="20"/>
          <w:lang w:val="en-US"/>
        </w:rPr>
        <w:t>heterodyne receiver architecture with IF envelope detection or the homodyne receiver architecture with baseband envelope detection for OOK-1/FSK-2.]</w:t>
      </w:r>
    </w:p>
    <w:p w14:paraId="7016C26D" w14:textId="77777777" w:rsidR="00CC0C92" w:rsidRDefault="00000000">
      <w:pPr>
        <w:pStyle w:val="ListParagraph"/>
        <w:numPr>
          <w:ilvl w:val="0"/>
          <w:numId w:val="14"/>
        </w:numPr>
        <w:spacing w:after="0" w:line="240" w:lineRule="auto"/>
        <w:ind w:leftChars="0"/>
        <w:rPr>
          <w:szCs w:val="20"/>
        </w:rPr>
      </w:pPr>
      <w:r>
        <w:rPr>
          <w:szCs w:val="20"/>
        </w:rPr>
        <w:t>For the receiver architecture for OFDMA-based signals/channels,</w:t>
      </w:r>
    </w:p>
    <w:p w14:paraId="342DB7AD" w14:textId="77777777" w:rsidR="00CC0C92" w:rsidRDefault="00000000">
      <w:pPr>
        <w:pStyle w:val="ListParagraph"/>
        <w:numPr>
          <w:ilvl w:val="1"/>
          <w:numId w:val="14"/>
        </w:numPr>
        <w:spacing w:after="0" w:line="240" w:lineRule="auto"/>
        <w:ind w:leftChars="0"/>
        <w:rPr>
          <w:szCs w:val="20"/>
        </w:rPr>
      </w:pPr>
      <w:r>
        <w:rPr>
          <w:szCs w:val="20"/>
          <w:lang w:val="en-US"/>
        </w:rPr>
        <w:t xml:space="preserve">The receiver architectures </w:t>
      </w:r>
      <w:r>
        <w:rPr>
          <w:szCs w:val="20"/>
        </w:rPr>
        <w:t>for OFDMA-based signals/channels can be used for</w:t>
      </w:r>
      <w:r>
        <w:rPr>
          <w:szCs w:val="20"/>
          <w:lang w:val="en-US"/>
        </w:rPr>
        <w:t xml:space="preserve"> OOK/ASK and FSK modulated LP-WUS if UE has the knowledge of the sequence(s) used to generate each OOK/ASK and FSK symbols.</w:t>
      </w:r>
    </w:p>
    <w:p w14:paraId="58EC26DC" w14:textId="77777777" w:rsidR="00CC0C92" w:rsidRDefault="00000000">
      <w:pPr>
        <w:pStyle w:val="ListParagraph"/>
        <w:numPr>
          <w:ilvl w:val="1"/>
          <w:numId w:val="14"/>
        </w:numPr>
        <w:spacing w:after="0" w:line="240" w:lineRule="auto"/>
        <w:ind w:leftChars="0"/>
        <w:rPr>
          <w:szCs w:val="20"/>
        </w:rPr>
      </w:pPr>
      <w:r>
        <w:rPr>
          <w:szCs w:val="20"/>
        </w:rPr>
        <w:t xml:space="preserve">One example diagram with time domain correlator (without FFT) for sequence-based waveform is shown below: </w:t>
      </w:r>
    </w:p>
    <w:p w14:paraId="769BBCE8" w14:textId="77777777" w:rsidR="00CC0C92" w:rsidRDefault="00000000">
      <w:pPr>
        <w:pStyle w:val="ListParagraph"/>
        <w:numPr>
          <w:ilvl w:val="2"/>
          <w:numId w:val="14"/>
        </w:numPr>
        <w:spacing w:after="120" w:line="240" w:lineRule="auto"/>
        <w:ind w:leftChars="0"/>
        <w:rPr>
          <w:szCs w:val="20"/>
        </w:rPr>
      </w:pPr>
      <w:r>
        <w:rPr>
          <w:noProof/>
          <w:szCs w:val="20"/>
        </w:rPr>
        <w:drawing>
          <wp:inline distT="0" distB="0" distL="0" distR="0" wp14:anchorId="72D27CE6" wp14:editId="100E8196">
            <wp:extent cx="3190875" cy="1266190"/>
            <wp:effectExtent l="0" t="0" r="0" b="3810"/>
            <wp:docPr id="333579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79375" name="Picture 1"/>
                    <pic:cNvPicPr>
                      <a:picLocks noChangeAspect="1"/>
                    </pic:cNvPicPr>
                  </pic:nvPicPr>
                  <pic:blipFill>
                    <a:blip r:embed="rId13"/>
                    <a:stretch>
                      <a:fillRect/>
                    </a:stretch>
                  </pic:blipFill>
                  <pic:spPr>
                    <a:xfrm>
                      <a:off x="0" y="0"/>
                      <a:ext cx="3222180" cy="1278890"/>
                    </a:xfrm>
                    <a:prstGeom prst="rect">
                      <a:avLst/>
                    </a:prstGeom>
                  </pic:spPr>
                </pic:pic>
              </a:graphicData>
            </a:graphic>
          </wp:inline>
        </w:drawing>
      </w:r>
    </w:p>
    <w:tbl>
      <w:tblPr>
        <w:tblStyle w:val="TableGrid"/>
        <w:tblW w:w="0" w:type="auto"/>
        <w:tblLook w:val="04A0" w:firstRow="1" w:lastRow="0" w:firstColumn="1" w:lastColumn="0" w:noHBand="0" w:noVBand="1"/>
      </w:tblPr>
      <w:tblGrid>
        <w:gridCol w:w="1255"/>
        <w:gridCol w:w="8095"/>
      </w:tblGrid>
      <w:tr w:rsidR="00CC0C92" w14:paraId="10B97129" w14:textId="77777777">
        <w:tc>
          <w:tcPr>
            <w:tcW w:w="1255" w:type="dxa"/>
            <w:tcBorders>
              <w:bottom w:val="single" w:sz="4" w:space="0" w:color="auto"/>
            </w:tcBorders>
            <w:shd w:val="clear" w:color="auto" w:fill="9CC2E5" w:themeFill="accent5" w:themeFillTint="99"/>
          </w:tcPr>
          <w:p w14:paraId="4FAAFB34" w14:textId="77777777" w:rsidR="00CC0C92" w:rsidRDefault="00000000">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6D73DB85" w14:textId="77777777" w:rsidR="00CC0C92" w:rsidRDefault="00000000">
            <w:pPr>
              <w:spacing w:after="0"/>
              <w:rPr>
                <w:b/>
                <w:bCs/>
                <w:sz w:val="20"/>
                <w:szCs w:val="20"/>
                <w:lang w:val="en-GB"/>
              </w:rPr>
            </w:pPr>
            <w:r>
              <w:rPr>
                <w:b/>
                <w:bCs/>
                <w:sz w:val="20"/>
                <w:szCs w:val="20"/>
                <w:lang w:val="en-GB"/>
              </w:rPr>
              <w:t>Comments</w:t>
            </w:r>
          </w:p>
        </w:tc>
      </w:tr>
      <w:tr w:rsidR="00CC0C92" w14:paraId="00D8B987" w14:textId="77777777">
        <w:tc>
          <w:tcPr>
            <w:tcW w:w="1255" w:type="dxa"/>
            <w:shd w:val="clear" w:color="auto" w:fill="D9E2F3" w:themeFill="accent1" w:themeFillTint="33"/>
          </w:tcPr>
          <w:p w14:paraId="3536DE7A" w14:textId="77777777" w:rsidR="00CC0C92" w:rsidRDefault="00000000">
            <w:pPr>
              <w:spacing w:after="0"/>
              <w:rPr>
                <w:rFonts w:eastAsia="SimSun"/>
                <w:sz w:val="20"/>
                <w:szCs w:val="20"/>
              </w:rPr>
            </w:pPr>
            <w:r>
              <w:rPr>
                <w:rFonts w:eastAsia="SimSun"/>
                <w:sz w:val="20"/>
                <w:szCs w:val="20"/>
              </w:rPr>
              <w:t>Moderator</w:t>
            </w:r>
          </w:p>
        </w:tc>
        <w:tc>
          <w:tcPr>
            <w:tcW w:w="8095" w:type="dxa"/>
            <w:shd w:val="clear" w:color="auto" w:fill="D9E2F3" w:themeFill="accent1" w:themeFillTint="33"/>
          </w:tcPr>
          <w:p w14:paraId="1501CB16" w14:textId="77777777" w:rsidR="00CC0C92" w:rsidRDefault="00000000">
            <w:pPr>
              <w:spacing w:after="0"/>
              <w:rPr>
                <w:rFonts w:eastAsiaTheme="minorEastAsia"/>
                <w:sz w:val="20"/>
                <w:szCs w:val="20"/>
                <w:lang w:val="en-GB"/>
              </w:rPr>
            </w:pPr>
            <w:r>
              <w:rPr>
                <w:rFonts w:eastAsiaTheme="minorEastAsia"/>
                <w:sz w:val="20"/>
                <w:szCs w:val="20"/>
                <w:lang w:val="en-GB"/>
              </w:rPr>
              <w:t>@Futurewei, please check the bullet in the bracket. The proposal in your contribution does not seem to be consistent with the discussion text. I am not sure if this bullet correctly captures the intention or not.</w:t>
            </w:r>
          </w:p>
        </w:tc>
      </w:tr>
      <w:tr w:rsidR="00CC0C92" w14:paraId="344FA89B" w14:textId="77777777">
        <w:tc>
          <w:tcPr>
            <w:tcW w:w="1255" w:type="dxa"/>
          </w:tcPr>
          <w:p w14:paraId="15521BCE" w14:textId="77777777" w:rsidR="00CC0C92" w:rsidRDefault="00000000">
            <w:pPr>
              <w:spacing w:after="0"/>
              <w:rPr>
                <w:rFonts w:eastAsia="SimSun"/>
                <w:sz w:val="20"/>
                <w:szCs w:val="20"/>
              </w:rPr>
            </w:pPr>
            <w:proofErr w:type="spellStart"/>
            <w:r>
              <w:rPr>
                <w:rFonts w:eastAsia="SimSun"/>
                <w:sz w:val="20"/>
                <w:szCs w:val="20"/>
              </w:rPr>
              <w:t>Futurewei</w:t>
            </w:r>
            <w:proofErr w:type="spellEnd"/>
          </w:p>
        </w:tc>
        <w:tc>
          <w:tcPr>
            <w:tcW w:w="8095" w:type="dxa"/>
          </w:tcPr>
          <w:p w14:paraId="0A016450" w14:textId="77777777" w:rsidR="00CC0C92" w:rsidRDefault="00000000">
            <w:pPr>
              <w:spacing w:after="0"/>
              <w:rPr>
                <w:rFonts w:eastAsiaTheme="minorEastAsia"/>
                <w:sz w:val="20"/>
                <w:szCs w:val="20"/>
                <w:lang w:val="en-GB"/>
              </w:rPr>
            </w:pPr>
            <w:r>
              <w:rPr>
                <w:rFonts w:eastAsiaTheme="minorEastAsia"/>
                <w:sz w:val="20"/>
                <w:szCs w:val="20"/>
                <w:lang w:val="en-GB"/>
              </w:rPr>
              <w:t xml:space="preserve">@FL Thank you, we agree with the </w:t>
            </w:r>
            <w:proofErr w:type="gramStart"/>
            <w:r>
              <w:rPr>
                <w:rFonts w:eastAsiaTheme="minorEastAsia"/>
                <w:sz w:val="20"/>
                <w:szCs w:val="20"/>
                <w:lang w:val="en-GB"/>
              </w:rPr>
              <w:t>bullet</w:t>
            </w:r>
            <w:proofErr w:type="gramEnd"/>
            <w:r>
              <w:rPr>
                <w:rFonts w:eastAsiaTheme="minorEastAsia"/>
                <w:sz w:val="20"/>
                <w:szCs w:val="20"/>
                <w:lang w:val="en-GB"/>
              </w:rPr>
              <w:t xml:space="preserve"> and it does capture our intention. As for the figure with </w:t>
            </w:r>
            <w:proofErr w:type="spellStart"/>
            <w:r>
              <w:rPr>
                <w:rFonts w:eastAsiaTheme="minorEastAsia"/>
                <w:sz w:val="20"/>
                <w:szCs w:val="20"/>
                <w:lang w:val="en-GB"/>
              </w:rPr>
              <w:t>Goertzel</w:t>
            </w:r>
            <w:proofErr w:type="spellEnd"/>
            <w:r>
              <w:rPr>
                <w:rFonts w:eastAsiaTheme="minorEastAsia"/>
                <w:sz w:val="20"/>
                <w:szCs w:val="20"/>
                <w:lang w:val="en-GB"/>
              </w:rPr>
              <w:t xml:space="preserve"> filters, we suggest using a more generalized case as in the following figure</w:t>
            </w:r>
          </w:p>
          <w:p w14:paraId="7272120F" w14:textId="77777777" w:rsidR="00CC0C92" w:rsidRDefault="00CC0C92">
            <w:pPr>
              <w:spacing w:after="0"/>
              <w:rPr>
                <w:rFonts w:eastAsiaTheme="minorEastAsia"/>
                <w:sz w:val="20"/>
                <w:szCs w:val="20"/>
                <w:lang w:val="en-GB"/>
              </w:rPr>
            </w:pPr>
          </w:p>
          <w:p w14:paraId="1D2BCC77" w14:textId="77777777" w:rsidR="00CC0C92" w:rsidRDefault="00000000">
            <w:pPr>
              <w:spacing w:after="0"/>
              <w:rPr>
                <w:rFonts w:eastAsiaTheme="minorEastAsia"/>
                <w:sz w:val="20"/>
                <w:szCs w:val="20"/>
                <w:lang w:val="en-GB"/>
              </w:rPr>
            </w:pPr>
            <w:r>
              <w:rPr>
                <w:rFonts w:eastAsiaTheme="minorEastAsia"/>
                <w:noProof/>
                <w:sz w:val="20"/>
                <w:szCs w:val="20"/>
                <w:lang w:val="en-GB"/>
              </w:rPr>
              <w:drawing>
                <wp:inline distT="0" distB="0" distL="0" distR="0" wp14:anchorId="178E1F0D" wp14:editId="4249FB1B">
                  <wp:extent cx="4707890" cy="2515870"/>
                  <wp:effectExtent l="0" t="0" r="3810" b="0"/>
                  <wp:docPr id="964404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404933" name="Picture 1"/>
                          <pic:cNvPicPr>
                            <a:picLocks noChangeAspect="1"/>
                          </pic:cNvPicPr>
                        </pic:nvPicPr>
                        <pic:blipFill>
                          <a:blip r:embed="rId14"/>
                          <a:stretch>
                            <a:fillRect/>
                          </a:stretch>
                        </pic:blipFill>
                        <pic:spPr>
                          <a:xfrm>
                            <a:off x="0" y="0"/>
                            <a:ext cx="4730047" cy="2527745"/>
                          </a:xfrm>
                          <a:prstGeom prst="rect">
                            <a:avLst/>
                          </a:prstGeom>
                        </pic:spPr>
                      </pic:pic>
                    </a:graphicData>
                  </a:graphic>
                </wp:inline>
              </w:drawing>
            </w:r>
          </w:p>
        </w:tc>
      </w:tr>
      <w:tr w:rsidR="00CC0C92" w14:paraId="531E5D99" w14:textId="77777777" w:rsidTr="00CE2AB7">
        <w:tc>
          <w:tcPr>
            <w:tcW w:w="1255" w:type="dxa"/>
            <w:tcBorders>
              <w:bottom w:val="single" w:sz="4" w:space="0" w:color="auto"/>
            </w:tcBorders>
          </w:tcPr>
          <w:p w14:paraId="6F03FEB3"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074F024E" w14:textId="77777777" w:rsidR="00CC0C92" w:rsidRDefault="00000000">
            <w:pPr>
              <w:spacing w:after="0"/>
              <w:rPr>
                <w:rFonts w:eastAsiaTheme="minorEastAsia"/>
                <w:sz w:val="20"/>
                <w:szCs w:val="20"/>
              </w:rPr>
            </w:pPr>
            <w:r>
              <w:rPr>
                <w:rFonts w:eastAsiaTheme="minorEastAsia" w:hint="eastAsia"/>
                <w:sz w:val="20"/>
                <w:szCs w:val="20"/>
              </w:rPr>
              <w:t>We are OK to study this, but before this, some aspects may need some clarification:</w:t>
            </w:r>
          </w:p>
          <w:p w14:paraId="7D1825C0" w14:textId="77777777" w:rsidR="00CC0C92" w:rsidRDefault="00000000">
            <w:pPr>
              <w:spacing w:after="0"/>
              <w:rPr>
                <w:rFonts w:eastAsiaTheme="minorEastAsia"/>
                <w:sz w:val="20"/>
                <w:szCs w:val="20"/>
              </w:rPr>
            </w:pPr>
            <w:r>
              <w:rPr>
                <w:rFonts w:eastAsiaTheme="minorEastAsia" w:hint="eastAsia"/>
                <w:sz w:val="20"/>
                <w:szCs w:val="20"/>
              </w:rPr>
              <w:t xml:space="preserve">If </w:t>
            </w:r>
            <w:proofErr w:type="spellStart"/>
            <w:r>
              <w:rPr>
                <w:rFonts w:eastAsiaTheme="minorEastAsia" w:hint="eastAsia"/>
                <w:sz w:val="20"/>
                <w:szCs w:val="20"/>
              </w:rPr>
              <w:t>Goertzel</w:t>
            </w:r>
            <w:proofErr w:type="spellEnd"/>
            <w:r>
              <w:rPr>
                <w:rFonts w:eastAsiaTheme="minorEastAsia" w:hint="eastAsia"/>
                <w:sz w:val="20"/>
                <w:szCs w:val="20"/>
              </w:rPr>
              <w:t xml:space="preserve"> filters can be used to replace FFT, what</w:t>
            </w:r>
            <w:r>
              <w:rPr>
                <w:rFonts w:eastAsiaTheme="minorEastAsia"/>
                <w:sz w:val="20"/>
                <w:szCs w:val="20"/>
              </w:rPr>
              <w:t>’</w:t>
            </w:r>
            <w:r>
              <w:rPr>
                <w:rFonts w:eastAsiaTheme="minorEastAsia" w:hint="eastAsia"/>
                <w:sz w:val="20"/>
                <w:szCs w:val="20"/>
              </w:rPr>
              <w:t>s the difference with FFT block. For example, the complexity or computational complexity, required memory size, how to evaluate this kind of filter in our LLS.</w:t>
            </w:r>
          </w:p>
          <w:p w14:paraId="226D3887" w14:textId="77777777" w:rsidR="00CC0C92" w:rsidRDefault="00000000">
            <w:pPr>
              <w:spacing w:after="0"/>
              <w:rPr>
                <w:rFonts w:eastAsiaTheme="minorEastAsia"/>
                <w:sz w:val="20"/>
                <w:szCs w:val="20"/>
              </w:rPr>
            </w:pPr>
            <w:r>
              <w:rPr>
                <w:rFonts w:eastAsiaTheme="minorEastAsia" w:hint="eastAsia"/>
                <w:sz w:val="20"/>
                <w:szCs w:val="20"/>
              </w:rPr>
              <w:t xml:space="preserve">In another word, for FFT block, </w:t>
            </w:r>
            <w:proofErr w:type="gramStart"/>
            <w:r>
              <w:rPr>
                <w:rFonts w:eastAsiaTheme="minorEastAsia" w:hint="eastAsia"/>
                <w:sz w:val="20"/>
                <w:szCs w:val="20"/>
              </w:rPr>
              <w:t>actually it</w:t>
            </w:r>
            <w:proofErr w:type="gramEnd"/>
            <w:r>
              <w:rPr>
                <w:rFonts w:eastAsiaTheme="minorEastAsia" w:hint="eastAsia"/>
                <w:sz w:val="20"/>
                <w:szCs w:val="20"/>
              </w:rPr>
              <w:t xml:space="preserve"> requires the large amount of computational complexity, and require the large RAM memory size, which would cause the ramp-up latency. Therefore, if the </w:t>
            </w:r>
            <w:proofErr w:type="spellStart"/>
            <w:r>
              <w:rPr>
                <w:rFonts w:eastAsiaTheme="minorEastAsia" w:hint="eastAsia"/>
                <w:sz w:val="20"/>
                <w:szCs w:val="20"/>
              </w:rPr>
              <w:t>Goertzel</w:t>
            </w:r>
            <w:proofErr w:type="spellEnd"/>
            <w:r>
              <w:rPr>
                <w:rFonts w:eastAsiaTheme="minorEastAsia" w:hint="eastAsia"/>
                <w:sz w:val="20"/>
                <w:szCs w:val="20"/>
              </w:rPr>
              <w:t xml:space="preserve"> filter is a simplified method, how to evaluate this kind of filter in our LLS? </w:t>
            </w:r>
            <w:proofErr w:type="gramStart"/>
            <w:r>
              <w:rPr>
                <w:rFonts w:eastAsiaTheme="minorEastAsia" w:hint="eastAsia"/>
                <w:sz w:val="20"/>
                <w:szCs w:val="20"/>
              </w:rPr>
              <w:t>And also</w:t>
            </w:r>
            <w:proofErr w:type="gramEnd"/>
            <w:r>
              <w:rPr>
                <w:rFonts w:eastAsiaTheme="minorEastAsia" w:hint="eastAsia"/>
                <w:sz w:val="20"/>
                <w:szCs w:val="20"/>
              </w:rPr>
              <w:t>, the computational complexity and required memory size may also need to be differentiated with FFT.</w:t>
            </w:r>
          </w:p>
        </w:tc>
      </w:tr>
      <w:tr w:rsidR="00A714CE" w14:paraId="1AD2AE20" w14:textId="77777777" w:rsidTr="008A50F4">
        <w:tc>
          <w:tcPr>
            <w:tcW w:w="1255" w:type="dxa"/>
            <w:tcBorders>
              <w:bottom w:val="single" w:sz="4" w:space="0" w:color="auto"/>
            </w:tcBorders>
            <w:shd w:val="clear" w:color="auto" w:fill="D9E2F3" w:themeFill="accent1" w:themeFillTint="33"/>
          </w:tcPr>
          <w:p w14:paraId="775418E2" w14:textId="1B1D93DD" w:rsidR="00A714CE" w:rsidRDefault="00A714CE">
            <w:pPr>
              <w:spacing w:after="0"/>
              <w:rPr>
                <w:rFonts w:eastAsia="SimSun"/>
                <w:sz w:val="20"/>
                <w:szCs w:val="20"/>
              </w:rPr>
            </w:pPr>
            <w:r>
              <w:rPr>
                <w:rFonts w:eastAsia="SimSun"/>
                <w:sz w:val="20"/>
                <w:szCs w:val="20"/>
              </w:rPr>
              <w:t>Moderator</w:t>
            </w:r>
          </w:p>
        </w:tc>
        <w:tc>
          <w:tcPr>
            <w:tcW w:w="8095" w:type="dxa"/>
            <w:tcBorders>
              <w:bottom w:val="single" w:sz="4" w:space="0" w:color="auto"/>
            </w:tcBorders>
            <w:shd w:val="clear" w:color="auto" w:fill="D9E2F3" w:themeFill="accent1" w:themeFillTint="33"/>
          </w:tcPr>
          <w:p w14:paraId="44D59448" w14:textId="77777777" w:rsidR="00A714CE" w:rsidRDefault="00404EF5">
            <w:pPr>
              <w:spacing w:after="0"/>
              <w:rPr>
                <w:rFonts w:eastAsiaTheme="minorEastAsia"/>
                <w:sz w:val="20"/>
                <w:szCs w:val="20"/>
              </w:rPr>
            </w:pPr>
            <w:r>
              <w:rPr>
                <w:rFonts w:eastAsiaTheme="minorEastAsia"/>
                <w:sz w:val="20"/>
                <w:szCs w:val="20"/>
              </w:rPr>
              <w:t xml:space="preserve">My understanding is that </w:t>
            </w:r>
            <w:proofErr w:type="spellStart"/>
            <w:r>
              <w:rPr>
                <w:rFonts w:eastAsiaTheme="minorEastAsia"/>
                <w:sz w:val="20"/>
                <w:szCs w:val="20"/>
              </w:rPr>
              <w:t>Goertzel</w:t>
            </w:r>
            <w:proofErr w:type="spellEnd"/>
            <w:r>
              <w:rPr>
                <w:rFonts w:eastAsiaTheme="minorEastAsia"/>
                <w:sz w:val="20"/>
                <w:szCs w:val="20"/>
              </w:rPr>
              <w:t xml:space="preserve"> filter has reduced complexity compared to FFT </w:t>
            </w:r>
            <w:r w:rsidR="00124083">
              <w:rPr>
                <w:rFonts w:eastAsiaTheme="minorEastAsia"/>
                <w:sz w:val="20"/>
                <w:szCs w:val="20"/>
              </w:rPr>
              <w:t xml:space="preserve">when the number of tones for signal extraction is small, which is why Apple proposed for OOK-3 where only a few tones are used. I assume for the benefit to be there for other schemes, the number of tones should also be small, but </w:t>
            </w:r>
            <w:r w:rsidR="00CE2AB7">
              <w:rPr>
                <w:rFonts w:eastAsiaTheme="minorEastAsia"/>
                <w:sz w:val="20"/>
                <w:szCs w:val="20"/>
              </w:rPr>
              <w:t>I will leave it to the proponents to explain.</w:t>
            </w:r>
          </w:p>
          <w:p w14:paraId="30AD8672" w14:textId="77777777" w:rsidR="00CE2AB7" w:rsidRDefault="00CE2AB7">
            <w:pPr>
              <w:spacing w:after="0"/>
              <w:rPr>
                <w:rFonts w:eastAsiaTheme="minorEastAsia"/>
                <w:sz w:val="20"/>
                <w:szCs w:val="20"/>
              </w:rPr>
            </w:pPr>
            <w:proofErr w:type="gramStart"/>
            <w:r>
              <w:rPr>
                <w:rFonts w:eastAsiaTheme="minorEastAsia"/>
                <w:sz w:val="20"/>
                <w:szCs w:val="20"/>
              </w:rPr>
              <w:t>Thanks</w:t>
            </w:r>
            <w:proofErr w:type="gramEnd"/>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xml:space="preserve"> to provide the updated diagram.</w:t>
            </w:r>
          </w:p>
          <w:p w14:paraId="704B7BA0" w14:textId="6B5A73B1" w:rsidR="00CE2AB7" w:rsidRDefault="00CE2AB7">
            <w:pPr>
              <w:spacing w:after="0"/>
              <w:rPr>
                <w:rFonts w:eastAsiaTheme="minorEastAsia"/>
                <w:sz w:val="20"/>
                <w:szCs w:val="20"/>
              </w:rPr>
            </w:pPr>
            <w:r>
              <w:rPr>
                <w:rFonts w:eastAsiaTheme="minorEastAsia"/>
                <w:sz w:val="20"/>
                <w:szCs w:val="20"/>
              </w:rPr>
              <w:t xml:space="preserve">@all, I plan to use </w:t>
            </w:r>
            <w:proofErr w:type="spellStart"/>
            <w:r>
              <w:rPr>
                <w:rFonts w:eastAsiaTheme="minorEastAsia"/>
                <w:sz w:val="20"/>
                <w:szCs w:val="20"/>
              </w:rPr>
              <w:t>Futurewei’s</w:t>
            </w:r>
            <w:proofErr w:type="spellEnd"/>
            <w:r>
              <w:rPr>
                <w:rFonts w:eastAsiaTheme="minorEastAsia"/>
                <w:sz w:val="20"/>
                <w:szCs w:val="20"/>
              </w:rPr>
              <w:t xml:space="preserve"> diagram for the next update of the proposal, and please consider this for further comments.</w:t>
            </w:r>
          </w:p>
        </w:tc>
      </w:tr>
      <w:tr w:rsidR="00A714CE" w14:paraId="6EAE5972" w14:textId="77777777" w:rsidTr="008A50F4">
        <w:tc>
          <w:tcPr>
            <w:tcW w:w="1255" w:type="dxa"/>
            <w:shd w:val="clear" w:color="auto" w:fill="D9E2F3" w:themeFill="accent1" w:themeFillTint="33"/>
          </w:tcPr>
          <w:p w14:paraId="5BCCD85E" w14:textId="7028C643" w:rsidR="00A714CE" w:rsidRDefault="00890B12">
            <w:pPr>
              <w:spacing w:after="0"/>
              <w:rPr>
                <w:rFonts w:eastAsia="SimSun"/>
                <w:sz w:val="20"/>
                <w:szCs w:val="20"/>
              </w:rPr>
            </w:pPr>
            <w:r>
              <w:rPr>
                <w:rFonts w:eastAsia="SimSun"/>
                <w:sz w:val="20"/>
                <w:szCs w:val="20"/>
              </w:rPr>
              <w:t>Moderator</w:t>
            </w:r>
          </w:p>
        </w:tc>
        <w:tc>
          <w:tcPr>
            <w:tcW w:w="8095" w:type="dxa"/>
            <w:shd w:val="clear" w:color="auto" w:fill="D9E2F3" w:themeFill="accent1" w:themeFillTint="33"/>
          </w:tcPr>
          <w:p w14:paraId="31F5263D" w14:textId="77777777" w:rsidR="006D3CA4" w:rsidRDefault="006D3CA4">
            <w:pPr>
              <w:spacing w:after="0"/>
              <w:rPr>
                <w:rFonts w:eastAsiaTheme="minorEastAsia"/>
                <w:sz w:val="20"/>
                <w:szCs w:val="20"/>
              </w:rPr>
            </w:pPr>
            <w:r>
              <w:rPr>
                <w:rFonts w:eastAsiaTheme="minorEastAsia"/>
                <w:sz w:val="20"/>
                <w:szCs w:val="20"/>
              </w:rPr>
              <w:t>For the first bullet of P2-1, it is replaced by Proposal 2-2 below.</w:t>
            </w:r>
          </w:p>
          <w:p w14:paraId="5C958223" w14:textId="620C4756" w:rsidR="00A714CE" w:rsidRDefault="006D3CA4">
            <w:pPr>
              <w:spacing w:after="0"/>
              <w:rPr>
                <w:rFonts w:eastAsiaTheme="minorEastAsia"/>
                <w:sz w:val="20"/>
                <w:szCs w:val="20"/>
              </w:rPr>
            </w:pPr>
            <w:r>
              <w:rPr>
                <w:rFonts w:eastAsiaTheme="minorEastAsia"/>
                <w:sz w:val="20"/>
                <w:szCs w:val="20"/>
              </w:rPr>
              <w:lastRenderedPageBreak/>
              <w:t>For the 2</w:t>
            </w:r>
            <w:r w:rsidRPr="006D3CA4">
              <w:rPr>
                <w:rFonts w:eastAsiaTheme="minorEastAsia"/>
                <w:sz w:val="20"/>
                <w:szCs w:val="20"/>
                <w:vertAlign w:val="superscript"/>
              </w:rPr>
              <w:t>nd</w:t>
            </w:r>
            <w:r>
              <w:rPr>
                <w:rFonts w:eastAsiaTheme="minorEastAsia"/>
                <w:sz w:val="20"/>
                <w:szCs w:val="20"/>
              </w:rPr>
              <w:t xml:space="preserve"> and 3</w:t>
            </w:r>
            <w:r w:rsidRPr="006D3CA4">
              <w:rPr>
                <w:rFonts w:eastAsiaTheme="minorEastAsia"/>
                <w:sz w:val="20"/>
                <w:szCs w:val="20"/>
                <w:vertAlign w:val="superscript"/>
              </w:rPr>
              <w:t>rd</w:t>
            </w:r>
            <w:r>
              <w:rPr>
                <w:rFonts w:eastAsiaTheme="minorEastAsia"/>
                <w:sz w:val="20"/>
                <w:szCs w:val="20"/>
              </w:rPr>
              <w:t xml:space="preserve"> bullets of P2-1, </w:t>
            </w:r>
            <w:r w:rsidR="008A50F4">
              <w:rPr>
                <w:rFonts w:eastAsiaTheme="minorEastAsia"/>
                <w:sz w:val="20"/>
                <w:szCs w:val="20"/>
              </w:rPr>
              <w:t>I still think it is useful to capture something into the TR, but I would like to hear more views.</w:t>
            </w:r>
            <w:r w:rsidR="00B1249E">
              <w:rPr>
                <w:rFonts w:eastAsiaTheme="minorEastAsia"/>
                <w:sz w:val="20"/>
                <w:szCs w:val="20"/>
              </w:rPr>
              <w:t xml:space="preserve"> </w:t>
            </w:r>
          </w:p>
        </w:tc>
      </w:tr>
      <w:tr w:rsidR="008A50F4" w14:paraId="21095D75" w14:textId="77777777">
        <w:tc>
          <w:tcPr>
            <w:tcW w:w="1255" w:type="dxa"/>
          </w:tcPr>
          <w:p w14:paraId="60B81E2E" w14:textId="77777777" w:rsidR="008A50F4" w:rsidRDefault="008A50F4">
            <w:pPr>
              <w:spacing w:after="0"/>
              <w:rPr>
                <w:rFonts w:eastAsia="SimSun"/>
                <w:sz w:val="20"/>
                <w:szCs w:val="20"/>
              </w:rPr>
            </w:pPr>
          </w:p>
        </w:tc>
        <w:tc>
          <w:tcPr>
            <w:tcW w:w="8095" w:type="dxa"/>
          </w:tcPr>
          <w:p w14:paraId="126AAA06" w14:textId="77777777" w:rsidR="008A50F4" w:rsidRDefault="008A50F4">
            <w:pPr>
              <w:spacing w:after="0"/>
              <w:rPr>
                <w:rFonts w:eastAsiaTheme="minorEastAsia"/>
                <w:sz w:val="20"/>
                <w:szCs w:val="20"/>
              </w:rPr>
            </w:pPr>
          </w:p>
        </w:tc>
      </w:tr>
    </w:tbl>
    <w:p w14:paraId="4EF98628" w14:textId="77777777" w:rsidR="00CC0C92" w:rsidRDefault="00CC0C92">
      <w:pPr>
        <w:spacing w:after="120" w:line="240" w:lineRule="auto"/>
        <w:rPr>
          <w:szCs w:val="20"/>
        </w:rPr>
      </w:pPr>
    </w:p>
    <w:p w14:paraId="25CEB706" w14:textId="6BB59989" w:rsidR="008A50F4" w:rsidRPr="001D3C61" w:rsidRDefault="008A50F4" w:rsidP="008A50F4">
      <w:pPr>
        <w:pStyle w:val="Heading4"/>
        <w:numPr>
          <w:ilvl w:val="0"/>
          <w:numId w:val="0"/>
        </w:numPr>
        <w:spacing w:after="0"/>
        <w:rPr>
          <w:b/>
          <w:bCs/>
          <w:sz w:val="20"/>
          <w:szCs w:val="20"/>
          <w:highlight w:val="lightGray"/>
          <w:lang w:val="en-GB"/>
        </w:rPr>
      </w:pPr>
      <w:r w:rsidRPr="001D3C61">
        <w:rPr>
          <w:b/>
          <w:bCs/>
          <w:sz w:val="20"/>
          <w:szCs w:val="20"/>
          <w:highlight w:val="lightGray"/>
          <w:lang w:val="en-GB"/>
        </w:rPr>
        <w:t>Proposal 2-2:</w:t>
      </w:r>
    </w:p>
    <w:p w14:paraId="11DDF906" w14:textId="615413E9" w:rsidR="00975326" w:rsidRDefault="008A50F4" w:rsidP="008A50F4">
      <w:pPr>
        <w:spacing w:after="0" w:line="240" w:lineRule="auto"/>
        <w:rPr>
          <w:sz w:val="20"/>
          <w:szCs w:val="20"/>
        </w:rPr>
      </w:pPr>
      <w:r>
        <w:rPr>
          <w:sz w:val="20"/>
          <w:szCs w:val="20"/>
        </w:rPr>
        <w:t>For the LP WUR architectures,</w:t>
      </w:r>
      <w:r w:rsidR="00E951CE">
        <w:rPr>
          <w:sz w:val="20"/>
          <w:szCs w:val="20"/>
        </w:rPr>
        <w:t xml:space="preserve"> the following functions</w:t>
      </w:r>
      <w:r w:rsidR="00E951CE" w:rsidRPr="00E951CE">
        <w:rPr>
          <w:sz w:val="20"/>
          <w:szCs w:val="20"/>
        </w:rPr>
        <w:t xml:space="preserve"> </w:t>
      </w:r>
      <w:r w:rsidR="00975326">
        <w:rPr>
          <w:sz w:val="20"/>
          <w:szCs w:val="20"/>
        </w:rPr>
        <w:t>[</w:t>
      </w:r>
      <w:r w:rsidR="00E951CE" w:rsidRPr="00E951CE">
        <w:rPr>
          <w:sz w:val="20"/>
          <w:szCs w:val="20"/>
        </w:rPr>
        <w:t>should</w:t>
      </w:r>
      <w:r w:rsidR="00975326">
        <w:rPr>
          <w:sz w:val="20"/>
          <w:szCs w:val="20"/>
        </w:rPr>
        <w:t>/may]</w:t>
      </w:r>
      <w:r w:rsidR="00E951CE" w:rsidRPr="00E951CE">
        <w:rPr>
          <w:sz w:val="20"/>
          <w:szCs w:val="20"/>
        </w:rPr>
        <w:t xml:space="preserve"> also </w:t>
      </w:r>
      <w:r w:rsidR="00975326">
        <w:rPr>
          <w:sz w:val="20"/>
          <w:szCs w:val="20"/>
        </w:rPr>
        <w:t>be included</w:t>
      </w:r>
      <w:r w:rsidR="00975326" w:rsidRPr="00975326">
        <w:rPr>
          <w:sz w:val="20"/>
          <w:szCs w:val="20"/>
        </w:rPr>
        <w:t xml:space="preserve"> </w:t>
      </w:r>
      <w:r w:rsidR="00975326">
        <w:rPr>
          <w:sz w:val="20"/>
          <w:szCs w:val="20"/>
        </w:rPr>
        <w:t>i</w:t>
      </w:r>
      <w:r w:rsidR="00975326" w:rsidRPr="00E951CE">
        <w:rPr>
          <w:sz w:val="20"/>
          <w:szCs w:val="20"/>
        </w:rPr>
        <w:t>n addition to LP-WUS detection</w:t>
      </w:r>
      <w:r w:rsidR="00975326">
        <w:rPr>
          <w:sz w:val="20"/>
          <w:szCs w:val="20"/>
        </w:rPr>
        <w:t>:</w:t>
      </w:r>
    </w:p>
    <w:p w14:paraId="7FF17A09" w14:textId="77777777" w:rsidR="00975326" w:rsidRDefault="00975326" w:rsidP="00975326">
      <w:pPr>
        <w:pStyle w:val="ListParagraph"/>
        <w:numPr>
          <w:ilvl w:val="0"/>
          <w:numId w:val="53"/>
        </w:numPr>
        <w:spacing w:after="0" w:line="240" w:lineRule="auto"/>
        <w:ind w:leftChars="0"/>
        <w:rPr>
          <w:szCs w:val="20"/>
        </w:rPr>
      </w:pPr>
      <w:r>
        <w:rPr>
          <w:szCs w:val="20"/>
        </w:rPr>
        <w:t>Synchronization signal processing</w:t>
      </w:r>
      <w:r w:rsidR="00E951CE" w:rsidRPr="00975326">
        <w:rPr>
          <w:szCs w:val="20"/>
        </w:rPr>
        <w:t xml:space="preserve">, </w:t>
      </w:r>
      <w:r>
        <w:rPr>
          <w:szCs w:val="20"/>
        </w:rPr>
        <w:t xml:space="preserve">including </w:t>
      </w:r>
      <w:r w:rsidR="00E951CE" w:rsidRPr="00975326">
        <w:rPr>
          <w:szCs w:val="20"/>
        </w:rPr>
        <w:t>clock calibration</w:t>
      </w:r>
    </w:p>
    <w:p w14:paraId="065021D9" w14:textId="718CC21C" w:rsidR="008A50F4" w:rsidRPr="00975326" w:rsidRDefault="00E951CE" w:rsidP="00975326">
      <w:pPr>
        <w:pStyle w:val="ListParagraph"/>
        <w:numPr>
          <w:ilvl w:val="0"/>
          <w:numId w:val="53"/>
        </w:numPr>
        <w:spacing w:after="0" w:line="240" w:lineRule="auto"/>
        <w:ind w:leftChars="0"/>
        <w:rPr>
          <w:szCs w:val="20"/>
        </w:rPr>
      </w:pPr>
      <w:r w:rsidRPr="00975326">
        <w:rPr>
          <w:szCs w:val="20"/>
        </w:rPr>
        <w:t>RRM measurement</w:t>
      </w:r>
    </w:p>
    <w:p w14:paraId="796EAC23" w14:textId="77777777" w:rsidR="008A50F4" w:rsidRDefault="008A50F4">
      <w:pPr>
        <w:spacing w:after="120" w:line="240" w:lineRule="auto"/>
        <w:rPr>
          <w:szCs w:val="20"/>
        </w:rPr>
      </w:pPr>
    </w:p>
    <w:p w14:paraId="4D992B37" w14:textId="44EE0DD6" w:rsidR="003F46AD" w:rsidRPr="003F46AD" w:rsidRDefault="003F46AD">
      <w:pPr>
        <w:spacing w:after="120" w:line="240" w:lineRule="auto"/>
        <w:rPr>
          <w:sz w:val="20"/>
          <w:szCs w:val="20"/>
        </w:rPr>
      </w:pPr>
      <w:r w:rsidRPr="003F46AD">
        <w:rPr>
          <w:sz w:val="20"/>
          <w:szCs w:val="20"/>
        </w:rPr>
        <w:t>It is updated to the following after 5/23 offline discussion:</w:t>
      </w:r>
    </w:p>
    <w:p w14:paraId="578380B5" w14:textId="04413CDE" w:rsidR="007B23F9" w:rsidRPr="003F46AD" w:rsidRDefault="007B23F9" w:rsidP="007B23F9">
      <w:pPr>
        <w:pStyle w:val="Heading4"/>
        <w:numPr>
          <w:ilvl w:val="0"/>
          <w:numId w:val="0"/>
        </w:numPr>
        <w:spacing w:after="0"/>
        <w:rPr>
          <w:b/>
          <w:bCs/>
          <w:sz w:val="20"/>
          <w:szCs w:val="20"/>
          <w:highlight w:val="yellow"/>
          <w:lang w:val="en-GB"/>
        </w:rPr>
      </w:pPr>
      <w:r w:rsidRPr="003F46AD">
        <w:rPr>
          <w:b/>
          <w:bCs/>
          <w:sz w:val="20"/>
          <w:szCs w:val="20"/>
          <w:highlight w:val="yellow"/>
          <w:lang w:val="en-GB"/>
        </w:rPr>
        <w:t>Proposal 2-2</w:t>
      </w:r>
      <w:r w:rsidR="0040494F" w:rsidRPr="003F46AD">
        <w:rPr>
          <w:b/>
          <w:bCs/>
          <w:sz w:val="20"/>
          <w:szCs w:val="20"/>
          <w:highlight w:val="yellow"/>
          <w:lang w:val="en-GB"/>
        </w:rPr>
        <w:t>r1</w:t>
      </w:r>
      <w:r w:rsidRPr="003F46AD">
        <w:rPr>
          <w:b/>
          <w:bCs/>
          <w:sz w:val="20"/>
          <w:szCs w:val="20"/>
          <w:highlight w:val="yellow"/>
          <w:lang w:val="en-GB"/>
        </w:rPr>
        <w:t>:</w:t>
      </w:r>
    </w:p>
    <w:p w14:paraId="6AED8D5F" w14:textId="046C57F0" w:rsidR="007B23F9" w:rsidRPr="003F46AD" w:rsidRDefault="007B23F9" w:rsidP="007B23F9">
      <w:pPr>
        <w:spacing w:after="0" w:line="240" w:lineRule="auto"/>
        <w:rPr>
          <w:sz w:val="20"/>
          <w:szCs w:val="20"/>
        </w:rPr>
      </w:pPr>
      <w:r w:rsidRPr="003F46AD">
        <w:rPr>
          <w:sz w:val="20"/>
          <w:szCs w:val="20"/>
        </w:rPr>
        <w:t>For the LP WUR architectures</w:t>
      </w:r>
      <w:r w:rsidR="0079231C" w:rsidRPr="003F46AD">
        <w:rPr>
          <w:sz w:val="20"/>
          <w:szCs w:val="20"/>
        </w:rPr>
        <w:t xml:space="preserve"> analysis</w:t>
      </w:r>
      <w:r w:rsidRPr="003F46AD">
        <w:rPr>
          <w:sz w:val="20"/>
          <w:szCs w:val="20"/>
        </w:rPr>
        <w:t xml:space="preserve">, </w:t>
      </w:r>
      <w:r w:rsidR="001E77B2" w:rsidRPr="003F46AD">
        <w:rPr>
          <w:sz w:val="20"/>
          <w:szCs w:val="20"/>
        </w:rPr>
        <w:t>in addition to LP-WUS detection</w:t>
      </w:r>
      <w:r w:rsidR="001E77B2" w:rsidRPr="003F46AD">
        <w:rPr>
          <w:sz w:val="20"/>
          <w:szCs w:val="20"/>
        </w:rPr>
        <w:t xml:space="preserve">, </w:t>
      </w:r>
      <w:r w:rsidR="0093268E" w:rsidRPr="003F46AD">
        <w:rPr>
          <w:sz w:val="20"/>
          <w:szCs w:val="20"/>
        </w:rPr>
        <w:t>consider the following functions when necessary:</w:t>
      </w:r>
    </w:p>
    <w:p w14:paraId="36556BC0" w14:textId="5693B6B5" w:rsidR="007B23F9" w:rsidRPr="003F46AD" w:rsidRDefault="0093268E" w:rsidP="007B23F9">
      <w:pPr>
        <w:pStyle w:val="ListParagraph"/>
        <w:numPr>
          <w:ilvl w:val="0"/>
          <w:numId w:val="53"/>
        </w:numPr>
        <w:spacing w:after="0" w:line="240" w:lineRule="auto"/>
        <w:ind w:leftChars="0"/>
        <w:rPr>
          <w:rFonts w:ascii="Times New Roman" w:hAnsi="Times New Roman"/>
          <w:szCs w:val="20"/>
        </w:rPr>
      </w:pPr>
      <w:r w:rsidRPr="003F46AD">
        <w:rPr>
          <w:rFonts w:ascii="Times New Roman" w:hAnsi="Times New Roman"/>
          <w:szCs w:val="20"/>
        </w:rPr>
        <w:t>S</w:t>
      </w:r>
      <w:r w:rsidR="007B23F9" w:rsidRPr="003F46AD">
        <w:rPr>
          <w:rFonts w:ascii="Times New Roman" w:hAnsi="Times New Roman"/>
          <w:szCs w:val="20"/>
        </w:rPr>
        <w:t>ynchronization signal processing</w:t>
      </w:r>
      <w:r w:rsidR="00964B0C" w:rsidRPr="003F46AD">
        <w:rPr>
          <w:rFonts w:ascii="Times New Roman" w:hAnsi="Times New Roman"/>
          <w:szCs w:val="20"/>
        </w:rPr>
        <w:t xml:space="preserve"> </w:t>
      </w:r>
      <w:r w:rsidR="00D250A4" w:rsidRPr="003F46AD">
        <w:rPr>
          <w:rFonts w:ascii="Times New Roman" w:hAnsi="Times New Roman"/>
          <w:szCs w:val="20"/>
        </w:rPr>
        <w:t>and</w:t>
      </w:r>
      <w:r w:rsidR="007B23F9" w:rsidRPr="003F46AD">
        <w:rPr>
          <w:rFonts w:ascii="Times New Roman" w:hAnsi="Times New Roman"/>
          <w:szCs w:val="20"/>
        </w:rPr>
        <w:t xml:space="preserve"> </w:t>
      </w:r>
      <w:r w:rsidR="00964B0C" w:rsidRPr="003F46AD">
        <w:rPr>
          <w:rFonts w:ascii="Times New Roman" w:hAnsi="Times New Roman"/>
          <w:szCs w:val="20"/>
        </w:rPr>
        <w:t>time/frequency synchronization</w:t>
      </w:r>
      <w:r w:rsidR="007B23F9" w:rsidRPr="003F46AD">
        <w:rPr>
          <w:rFonts w:ascii="Times New Roman" w:hAnsi="Times New Roman"/>
          <w:szCs w:val="20"/>
        </w:rPr>
        <w:t xml:space="preserve"> for LP-WUR</w:t>
      </w:r>
    </w:p>
    <w:p w14:paraId="06137082" w14:textId="39D729CE" w:rsidR="007B23F9" w:rsidRPr="003F46AD" w:rsidRDefault="007B23F9" w:rsidP="007B23F9">
      <w:pPr>
        <w:pStyle w:val="ListParagraph"/>
        <w:numPr>
          <w:ilvl w:val="0"/>
          <w:numId w:val="53"/>
        </w:numPr>
        <w:spacing w:after="0" w:line="240" w:lineRule="auto"/>
        <w:ind w:leftChars="0"/>
        <w:rPr>
          <w:rFonts w:ascii="Times New Roman" w:hAnsi="Times New Roman"/>
          <w:szCs w:val="20"/>
        </w:rPr>
      </w:pPr>
      <w:r w:rsidRPr="003F46AD">
        <w:rPr>
          <w:rFonts w:ascii="Times New Roman" w:hAnsi="Times New Roman"/>
          <w:szCs w:val="20"/>
        </w:rPr>
        <w:t>RRM measurement</w:t>
      </w:r>
      <w:r w:rsidRPr="003F46AD">
        <w:rPr>
          <w:rFonts w:ascii="Times New Roman" w:hAnsi="Times New Roman"/>
          <w:szCs w:val="20"/>
        </w:rPr>
        <w:t xml:space="preserve"> </w:t>
      </w:r>
      <w:r w:rsidR="005B4307" w:rsidRPr="003F46AD">
        <w:rPr>
          <w:rFonts w:ascii="Times New Roman" w:hAnsi="Times New Roman"/>
          <w:szCs w:val="20"/>
        </w:rPr>
        <w:t>at least for the serving cell</w:t>
      </w:r>
    </w:p>
    <w:p w14:paraId="2AD564A9" w14:textId="77777777" w:rsidR="007B23F9" w:rsidRDefault="007B23F9">
      <w:pPr>
        <w:spacing w:after="120" w:line="240" w:lineRule="auto"/>
        <w:rPr>
          <w:szCs w:val="20"/>
        </w:rPr>
      </w:pPr>
    </w:p>
    <w:tbl>
      <w:tblPr>
        <w:tblStyle w:val="TableGrid"/>
        <w:tblW w:w="0" w:type="auto"/>
        <w:tblLook w:val="04A0" w:firstRow="1" w:lastRow="0" w:firstColumn="1" w:lastColumn="0" w:noHBand="0" w:noVBand="1"/>
      </w:tblPr>
      <w:tblGrid>
        <w:gridCol w:w="1255"/>
        <w:gridCol w:w="8095"/>
      </w:tblGrid>
      <w:tr w:rsidR="007027CD" w14:paraId="6DC997DF" w14:textId="77777777" w:rsidTr="00CE77DA">
        <w:tc>
          <w:tcPr>
            <w:tcW w:w="1255" w:type="dxa"/>
            <w:tcBorders>
              <w:bottom w:val="single" w:sz="4" w:space="0" w:color="auto"/>
            </w:tcBorders>
            <w:shd w:val="clear" w:color="auto" w:fill="9CC2E5" w:themeFill="accent5" w:themeFillTint="99"/>
          </w:tcPr>
          <w:p w14:paraId="365A8DC2" w14:textId="77777777" w:rsidR="007027CD" w:rsidRDefault="007027CD" w:rsidP="00CE77DA">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4AFD2D8F" w14:textId="77777777" w:rsidR="007027CD" w:rsidRDefault="007027CD" w:rsidP="00CE77DA">
            <w:pPr>
              <w:spacing w:after="0"/>
              <w:rPr>
                <w:b/>
                <w:bCs/>
                <w:sz w:val="20"/>
                <w:szCs w:val="20"/>
                <w:lang w:val="en-GB"/>
              </w:rPr>
            </w:pPr>
            <w:r>
              <w:rPr>
                <w:b/>
                <w:bCs/>
                <w:sz w:val="20"/>
                <w:szCs w:val="20"/>
                <w:lang w:val="en-GB"/>
              </w:rPr>
              <w:t>Comments</w:t>
            </w:r>
          </w:p>
        </w:tc>
      </w:tr>
      <w:tr w:rsidR="007027CD" w14:paraId="76C2C749" w14:textId="77777777" w:rsidTr="00CE77DA">
        <w:tc>
          <w:tcPr>
            <w:tcW w:w="1255" w:type="dxa"/>
          </w:tcPr>
          <w:p w14:paraId="69D42671" w14:textId="77777777" w:rsidR="007027CD" w:rsidRDefault="007027CD" w:rsidP="00CE77DA">
            <w:pPr>
              <w:spacing w:after="0"/>
              <w:rPr>
                <w:rFonts w:eastAsia="SimSun"/>
                <w:sz w:val="20"/>
                <w:szCs w:val="20"/>
              </w:rPr>
            </w:pPr>
          </w:p>
        </w:tc>
        <w:tc>
          <w:tcPr>
            <w:tcW w:w="8095" w:type="dxa"/>
          </w:tcPr>
          <w:p w14:paraId="0AD3B491" w14:textId="77777777" w:rsidR="007027CD" w:rsidRDefault="007027CD" w:rsidP="00CE77DA">
            <w:pPr>
              <w:spacing w:after="0"/>
              <w:rPr>
                <w:rFonts w:eastAsiaTheme="minorEastAsia"/>
                <w:sz w:val="20"/>
                <w:szCs w:val="20"/>
                <w:lang w:val="en-GB"/>
              </w:rPr>
            </w:pPr>
          </w:p>
        </w:tc>
      </w:tr>
    </w:tbl>
    <w:p w14:paraId="79F13A67" w14:textId="77777777" w:rsidR="007027CD" w:rsidRDefault="007027CD">
      <w:pPr>
        <w:spacing w:after="120" w:line="240" w:lineRule="auto"/>
        <w:rPr>
          <w:szCs w:val="20"/>
        </w:rPr>
      </w:pPr>
    </w:p>
    <w:p w14:paraId="559C829F" w14:textId="77777777" w:rsidR="00CC0C92" w:rsidRDefault="00000000">
      <w:pPr>
        <w:pStyle w:val="Heading2"/>
        <w:rPr>
          <w:lang w:val="en-GB"/>
        </w:rPr>
      </w:pPr>
      <w:r>
        <w:rPr>
          <w:lang w:val="en-GB"/>
        </w:rPr>
        <w:t>Analysis on relative power consumption and noise figure</w:t>
      </w:r>
    </w:p>
    <w:p w14:paraId="704C02A6" w14:textId="77777777" w:rsidR="00CC0C92" w:rsidRDefault="00000000">
      <w:pPr>
        <w:rPr>
          <w:sz w:val="20"/>
          <w:szCs w:val="20"/>
          <w:lang w:val="en-GB"/>
        </w:rPr>
      </w:pPr>
      <w:r>
        <w:rPr>
          <w:sz w:val="20"/>
          <w:szCs w:val="20"/>
          <w:lang w:val="en-GB"/>
        </w:rPr>
        <w:t>A template has been provided to collect results from companies on the analysis of different architectures in terms of power consumption and noise figure.</w:t>
      </w:r>
    </w:p>
    <w:p w14:paraId="2F0E81EF" w14:textId="77777777" w:rsidR="00CC0C92" w:rsidRDefault="00000000">
      <w:pPr>
        <w:rPr>
          <w:sz w:val="20"/>
          <w:szCs w:val="20"/>
          <w:lang w:val="en-GB"/>
        </w:rPr>
      </w:pPr>
      <w:r>
        <w:rPr>
          <w:sz w:val="20"/>
          <w:szCs w:val="20"/>
          <w:lang w:val="en-GB"/>
        </w:rPr>
        <w:t xml:space="preserve">Here is a very </w:t>
      </w:r>
      <w:proofErr w:type="gramStart"/>
      <w:r>
        <w:rPr>
          <w:sz w:val="20"/>
          <w:szCs w:val="20"/>
          <w:lang w:val="en-GB"/>
        </w:rPr>
        <w:t>brief summary</w:t>
      </w:r>
      <w:proofErr w:type="gramEnd"/>
      <w:r>
        <w:rPr>
          <w:sz w:val="20"/>
          <w:szCs w:val="20"/>
          <w:lang w:val="en-GB"/>
        </w:rPr>
        <w:t xml:space="preserve"> based on the contributions:</w:t>
      </w:r>
    </w:p>
    <w:p w14:paraId="5A9B6964" w14:textId="77777777" w:rsidR="00CC0C92" w:rsidRDefault="00000000">
      <w:pPr>
        <w:spacing w:after="0"/>
        <w:rPr>
          <w:sz w:val="20"/>
          <w:szCs w:val="20"/>
          <w:lang w:val="en-GB"/>
        </w:rPr>
      </w:pPr>
      <w:r>
        <w:rPr>
          <w:sz w:val="20"/>
          <w:szCs w:val="20"/>
          <w:lang w:val="en-GB"/>
        </w:rPr>
        <w:t>OOK, RF envelope detector</w:t>
      </w:r>
    </w:p>
    <w:tbl>
      <w:tblPr>
        <w:tblStyle w:val="TableGrid"/>
        <w:tblW w:w="0" w:type="auto"/>
        <w:tblLayout w:type="fixed"/>
        <w:tblCellMar>
          <w:left w:w="58" w:type="dxa"/>
          <w:right w:w="58" w:type="dxa"/>
        </w:tblCellMar>
        <w:tblLook w:val="04A0" w:firstRow="1" w:lastRow="0" w:firstColumn="1" w:lastColumn="0" w:noHBand="0" w:noVBand="1"/>
      </w:tblPr>
      <w:tblGrid>
        <w:gridCol w:w="1795"/>
        <w:gridCol w:w="720"/>
        <w:gridCol w:w="1170"/>
        <w:gridCol w:w="990"/>
        <w:gridCol w:w="925"/>
        <w:gridCol w:w="886"/>
        <w:gridCol w:w="734"/>
        <w:gridCol w:w="950"/>
        <w:gridCol w:w="1080"/>
      </w:tblGrid>
      <w:tr w:rsidR="00CC0C92" w14:paraId="2046A2B3" w14:textId="77777777">
        <w:tc>
          <w:tcPr>
            <w:tcW w:w="1795" w:type="dxa"/>
          </w:tcPr>
          <w:p w14:paraId="17270AAE" w14:textId="77777777" w:rsidR="00CC0C92" w:rsidRDefault="00CC0C92">
            <w:pPr>
              <w:spacing w:after="0"/>
              <w:rPr>
                <w:sz w:val="20"/>
                <w:szCs w:val="20"/>
                <w:lang w:val="en-GB"/>
              </w:rPr>
            </w:pPr>
          </w:p>
        </w:tc>
        <w:tc>
          <w:tcPr>
            <w:tcW w:w="720" w:type="dxa"/>
          </w:tcPr>
          <w:p w14:paraId="4FD17786" w14:textId="77777777" w:rsidR="00CC0C92" w:rsidRDefault="00000000">
            <w:pPr>
              <w:spacing w:after="0"/>
              <w:jc w:val="center"/>
              <w:rPr>
                <w:sz w:val="20"/>
                <w:szCs w:val="20"/>
                <w:lang w:val="en-GB"/>
              </w:rPr>
            </w:pPr>
            <w:r>
              <w:rPr>
                <w:sz w:val="20"/>
                <w:szCs w:val="20"/>
                <w:lang w:val="en-GB"/>
              </w:rPr>
              <w:t>Nokia [2]</w:t>
            </w:r>
          </w:p>
        </w:tc>
        <w:tc>
          <w:tcPr>
            <w:tcW w:w="1170" w:type="dxa"/>
          </w:tcPr>
          <w:p w14:paraId="31E32001" w14:textId="77777777" w:rsidR="00CC0C92" w:rsidRDefault="00000000">
            <w:pPr>
              <w:spacing w:after="0"/>
              <w:jc w:val="center"/>
              <w:rPr>
                <w:sz w:val="20"/>
                <w:szCs w:val="20"/>
              </w:rPr>
            </w:pPr>
            <w:r>
              <w:rPr>
                <w:rFonts w:hint="eastAsia"/>
                <w:sz w:val="20"/>
                <w:szCs w:val="20"/>
                <w:lang w:val="en-GB"/>
              </w:rPr>
              <w:t>Inter</w:t>
            </w:r>
            <w:r>
              <w:rPr>
                <w:sz w:val="20"/>
                <w:szCs w:val="20"/>
              </w:rPr>
              <w:t>Digital [3]</w:t>
            </w:r>
          </w:p>
        </w:tc>
        <w:tc>
          <w:tcPr>
            <w:tcW w:w="990" w:type="dxa"/>
          </w:tcPr>
          <w:p w14:paraId="714F9569" w14:textId="77777777" w:rsidR="00CC0C92" w:rsidRDefault="00000000">
            <w:pPr>
              <w:spacing w:after="0"/>
              <w:jc w:val="center"/>
              <w:rPr>
                <w:sz w:val="20"/>
                <w:szCs w:val="20"/>
                <w:lang w:val="en-GB"/>
              </w:rPr>
            </w:pPr>
            <w:r>
              <w:rPr>
                <w:sz w:val="20"/>
                <w:szCs w:val="20"/>
                <w:lang w:val="en-GB"/>
              </w:rPr>
              <w:t xml:space="preserve">vivo </w:t>
            </w:r>
          </w:p>
          <w:p w14:paraId="1523CF30" w14:textId="77777777" w:rsidR="00CC0C92" w:rsidRDefault="00000000">
            <w:pPr>
              <w:spacing w:after="0"/>
              <w:jc w:val="center"/>
              <w:rPr>
                <w:sz w:val="20"/>
                <w:szCs w:val="20"/>
                <w:lang w:val="en-GB"/>
              </w:rPr>
            </w:pPr>
            <w:r>
              <w:rPr>
                <w:sz w:val="20"/>
                <w:szCs w:val="20"/>
                <w:lang w:val="en-GB"/>
              </w:rPr>
              <w:t>[4]</w:t>
            </w:r>
          </w:p>
        </w:tc>
        <w:tc>
          <w:tcPr>
            <w:tcW w:w="925" w:type="dxa"/>
          </w:tcPr>
          <w:p w14:paraId="19D02999" w14:textId="77777777" w:rsidR="00CC0C92" w:rsidRDefault="00000000">
            <w:pPr>
              <w:spacing w:after="0"/>
              <w:jc w:val="center"/>
              <w:rPr>
                <w:sz w:val="20"/>
                <w:szCs w:val="20"/>
                <w:lang w:val="en-GB"/>
              </w:rPr>
            </w:pPr>
            <w:r>
              <w:rPr>
                <w:sz w:val="20"/>
                <w:szCs w:val="20"/>
                <w:lang w:val="en-GB"/>
              </w:rPr>
              <w:t xml:space="preserve">ZTE </w:t>
            </w:r>
          </w:p>
          <w:p w14:paraId="61D89F28" w14:textId="77777777" w:rsidR="00CC0C92" w:rsidRDefault="00000000">
            <w:pPr>
              <w:spacing w:after="0"/>
              <w:jc w:val="center"/>
              <w:rPr>
                <w:sz w:val="20"/>
                <w:szCs w:val="20"/>
                <w:lang w:val="en-GB"/>
              </w:rPr>
            </w:pPr>
            <w:r>
              <w:rPr>
                <w:sz w:val="20"/>
                <w:szCs w:val="20"/>
                <w:lang w:val="en-GB"/>
              </w:rPr>
              <w:t>[5]</w:t>
            </w:r>
          </w:p>
        </w:tc>
        <w:tc>
          <w:tcPr>
            <w:tcW w:w="886" w:type="dxa"/>
          </w:tcPr>
          <w:p w14:paraId="4E5EB3CC" w14:textId="77777777" w:rsidR="00CC0C92" w:rsidRDefault="00000000">
            <w:pPr>
              <w:spacing w:after="0"/>
              <w:jc w:val="center"/>
              <w:rPr>
                <w:sz w:val="20"/>
                <w:szCs w:val="20"/>
                <w:lang w:val="en-GB"/>
              </w:rPr>
            </w:pPr>
            <w:r>
              <w:rPr>
                <w:sz w:val="20"/>
                <w:szCs w:val="20"/>
                <w:lang w:val="en-GB"/>
              </w:rPr>
              <w:t>Huawei [6]</w:t>
            </w:r>
          </w:p>
        </w:tc>
        <w:tc>
          <w:tcPr>
            <w:tcW w:w="734" w:type="dxa"/>
          </w:tcPr>
          <w:p w14:paraId="22247307" w14:textId="77777777" w:rsidR="00CC0C92" w:rsidRDefault="00000000">
            <w:pPr>
              <w:spacing w:after="0"/>
              <w:jc w:val="center"/>
              <w:rPr>
                <w:sz w:val="20"/>
                <w:szCs w:val="20"/>
                <w:lang w:val="en-GB"/>
              </w:rPr>
            </w:pPr>
            <w:r>
              <w:rPr>
                <w:sz w:val="20"/>
                <w:szCs w:val="20"/>
                <w:lang w:val="en-GB"/>
              </w:rPr>
              <w:t>OPPO [10]</w:t>
            </w:r>
          </w:p>
        </w:tc>
        <w:tc>
          <w:tcPr>
            <w:tcW w:w="950" w:type="dxa"/>
          </w:tcPr>
          <w:p w14:paraId="6B5D85D1" w14:textId="77777777" w:rsidR="00CC0C92" w:rsidRDefault="00000000">
            <w:pPr>
              <w:spacing w:after="0"/>
              <w:jc w:val="center"/>
              <w:rPr>
                <w:sz w:val="20"/>
                <w:szCs w:val="20"/>
                <w:lang w:val="en-GB"/>
              </w:rPr>
            </w:pPr>
            <w:r>
              <w:rPr>
                <w:sz w:val="20"/>
                <w:szCs w:val="20"/>
                <w:lang w:val="en-GB"/>
              </w:rPr>
              <w:t>Samsung [11]</w:t>
            </w:r>
          </w:p>
        </w:tc>
        <w:tc>
          <w:tcPr>
            <w:tcW w:w="1080" w:type="dxa"/>
          </w:tcPr>
          <w:p w14:paraId="7DE39E8E" w14:textId="77777777" w:rsidR="00CC0C92" w:rsidRDefault="00000000">
            <w:pPr>
              <w:spacing w:after="0"/>
              <w:jc w:val="center"/>
              <w:rPr>
                <w:sz w:val="20"/>
                <w:szCs w:val="20"/>
                <w:lang w:val="en-GB"/>
              </w:rPr>
            </w:pPr>
            <w:r>
              <w:rPr>
                <w:sz w:val="20"/>
                <w:szCs w:val="20"/>
                <w:lang w:val="en-GB"/>
              </w:rPr>
              <w:t>Panasonic [14]</w:t>
            </w:r>
          </w:p>
        </w:tc>
      </w:tr>
      <w:tr w:rsidR="00CC0C92" w14:paraId="40B3A854" w14:textId="77777777">
        <w:tc>
          <w:tcPr>
            <w:tcW w:w="1795" w:type="dxa"/>
          </w:tcPr>
          <w:p w14:paraId="50DC8345" w14:textId="77777777" w:rsidR="00CC0C92" w:rsidRDefault="00000000">
            <w:pPr>
              <w:spacing w:after="0"/>
              <w:rPr>
                <w:sz w:val="20"/>
                <w:szCs w:val="20"/>
                <w:lang w:val="en-GB"/>
              </w:rPr>
            </w:pPr>
            <w:r>
              <w:rPr>
                <w:sz w:val="20"/>
                <w:szCs w:val="20"/>
                <w:lang w:val="en-GB"/>
              </w:rPr>
              <w:t>Power consumption</w:t>
            </w:r>
          </w:p>
        </w:tc>
        <w:tc>
          <w:tcPr>
            <w:tcW w:w="720" w:type="dxa"/>
          </w:tcPr>
          <w:p w14:paraId="36A4CA87" w14:textId="77777777" w:rsidR="00CC0C92" w:rsidRDefault="00000000">
            <w:pPr>
              <w:spacing w:after="0"/>
              <w:jc w:val="center"/>
              <w:rPr>
                <w:sz w:val="20"/>
                <w:szCs w:val="20"/>
                <w:lang w:val="en-GB"/>
              </w:rPr>
            </w:pPr>
            <w:r>
              <w:rPr>
                <w:sz w:val="20"/>
                <w:szCs w:val="20"/>
                <w:lang w:val="en-GB"/>
              </w:rPr>
              <w:t>4</w:t>
            </w:r>
          </w:p>
        </w:tc>
        <w:tc>
          <w:tcPr>
            <w:tcW w:w="1170" w:type="dxa"/>
          </w:tcPr>
          <w:p w14:paraId="6AFA7C6D" w14:textId="77777777" w:rsidR="00CC0C92" w:rsidRDefault="00000000">
            <w:pPr>
              <w:spacing w:after="0"/>
              <w:jc w:val="center"/>
              <w:rPr>
                <w:sz w:val="20"/>
                <w:szCs w:val="20"/>
                <w:lang w:val="en-GB"/>
              </w:rPr>
            </w:pPr>
            <w:r>
              <w:rPr>
                <w:sz w:val="20"/>
                <w:szCs w:val="20"/>
                <w:lang w:val="en-GB"/>
              </w:rPr>
              <w:t>0.002</w:t>
            </w:r>
          </w:p>
        </w:tc>
        <w:tc>
          <w:tcPr>
            <w:tcW w:w="990" w:type="dxa"/>
          </w:tcPr>
          <w:p w14:paraId="26844435" w14:textId="77777777" w:rsidR="00CC0C92" w:rsidRDefault="00000000">
            <w:pPr>
              <w:spacing w:after="0"/>
              <w:jc w:val="center"/>
              <w:rPr>
                <w:sz w:val="20"/>
                <w:szCs w:val="20"/>
                <w:lang w:val="en-GB"/>
              </w:rPr>
            </w:pPr>
            <w:r>
              <w:rPr>
                <w:sz w:val="20"/>
                <w:szCs w:val="20"/>
                <w:lang w:val="en-GB"/>
              </w:rPr>
              <w:t>0.01~0.1</w:t>
            </w:r>
          </w:p>
        </w:tc>
        <w:tc>
          <w:tcPr>
            <w:tcW w:w="925" w:type="dxa"/>
          </w:tcPr>
          <w:p w14:paraId="3B395A3B" w14:textId="77777777" w:rsidR="00CC0C92" w:rsidRDefault="00000000">
            <w:pPr>
              <w:spacing w:after="0"/>
              <w:jc w:val="center"/>
              <w:rPr>
                <w:sz w:val="20"/>
                <w:szCs w:val="20"/>
                <w:lang w:val="en-GB"/>
              </w:rPr>
            </w:pPr>
            <w:r>
              <w:rPr>
                <w:sz w:val="20"/>
                <w:szCs w:val="20"/>
                <w:lang w:val="en-GB"/>
              </w:rPr>
              <w:t>0.01~0.1</w:t>
            </w:r>
          </w:p>
        </w:tc>
        <w:tc>
          <w:tcPr>
            <w:tcW w:w="886" w:type="dxa"/>
          </w:tcPr>
          <w:p w14:paraId="22474D05" w14:textId="77777777" w:rsidR="00CC0C92" w:rsidRDefault="00000000">
            <w:pPr>
              <w:spacing w:after="0"/>
              <w:jc w:val="center"/>
              <w:rPr>
                <w:sz w:val="20"/>
                <w:szCs w:val="20"/>
                <w:lang w:val="en-GB"/>
              </w:rPr>
            </w:pPr>
            <w:r>
              <w:rPr>
                <w:sz w:val="20"/>
                <w:szCs w:val="20"/>
                <w:lang w:val="en-GB"/>
              </w:rPr>
              <w:t>0.05</w:t>
            </w:r>
          </w:p>
        </w:tc>
        <w:tc>
          <w:tcPr>
            <w:tcW w:w="734" w:type="dxa"/>
          </w:tcPr>
          <w:p w14:paraId="24628C83" w14:textId="77777777" w:rsidR="00CC0C92" w:rsidRDefault="00000000">
            <w:pPr>
              <w:spacing w:after="0"/>
              <w:jc w:val="center"/>
              <w:rPr>
                <w:sz w:val="20"/>
                <w:szCs w:val="20"/>
                <w:lang w:val="en-GB"/>
              </w:rPr>
            </w:pPr>
            <w:r>
              <w:rPr>
                <w:sz w:val="20"/>
                <w:szCs w:val="20"/>
                <w:lang w:val="en-GB"/>
              </w:rPr>
              <w:t>0.05</w:t>
            </w:r>
          </w:p>
        </w:tc>
        <w:tc>
          <w:tcPr>
            <w:tcW w:w="950" w:type="dxa"/>
          </w:tcPr>
          <w:p w14:paraId="73B5534E" w14:textId="77777777" w:rsidR="00CC0C92" w:rsidRDefault="00CC0C92">
            <w:pPr>
              <w:spacing w:after="0"/>
              <w:jc w:val="center"/>
              <w:rPr>
                <w:sz w:val="20"/>
                <w:szCs w:val="20"/>
                <w:lang w:val="en-GB"/>
              </w:rPr>
            </w:pPr>
          </w:p>
        </w:tc>
        <w:tc>
          <w:tcPr>
            <w:tcW w:w="1080" w:type="dxa"/>
          </w:tcPr>
          <w:p w14:paraId="0E49CFC0" w14:textId="77777777" w:rsidR="00CC0C92" w:rsidRDefault="00000000">
            <w:pPr>
              <w:spacing w:after="0"/>
              <w:jc w:val="center"/>
              <w:rPr>
                <w:sz w:val="20"/>
                <w:szCs w:val="20"/>
                <w:lang w:val="en-GB"/>
              </w:rPr>
            </w:pPr>
            <w:r>
              <w:rPr>
                <w:sz w:val="20"/>
                <w:szCs w:val="20"/>
                <w:lang w:val="en-GB"/>
              </w:rPr>
              <w:t>0.01 ~ 0.1</w:t>
            </w:r>
          </w:p>
        </w:tc>
      </w:tr>
      <w:tr w:rsidR="00CC0C92" w14:paraId="03D90296" w14:textId="77777777">
        <w:tc>
          <w:tcPr>
            <w:tcW w:w="1795" w:type="dxa"/>
          </w:tcPr>
          <w:p w14:paraId="474D8578" w14:textId="77777777" w:rsidR="00CC0C92" w:rsidRDefault="00000000">
            <w:pPr>
              <w:spacing w:after="0"/>
              <w:rPr>
                <w:sz w:val="20"/>
                <w:szCs w:val="20"/>
                <w:lang w:val="en-GB"/>
              </w:rPr>
            </w:pPr>
            <w:r>
              <w:rPr>
                <w:sz w:val="20"/>
                <w:szCs w:val="20"/>
                <w:lang w:val="en-GB"/>
              </w:rPr>
              <w:t>Noise figure (dB)</w:t>
            </w:r>
          </w:p>
        </w:tc>
        <w:tc>
          <w:tcPr>
            <w:tcW w:w="720" w:type="dxa"/>
          </w:tcPr>
          <w:p w14:paraId="0406161A" w14:textId="77777777" w:rsidR="00CC0C92" w:rsidRDefault="00000000">
            <w:pPr>
              <w:spacing w:after="0"/>
              <w:jc w:val="center"/>
              <w:rPr>
                <w:sz w:val="20"/>
                <w:szCs w:val="20"/>
                <w:lang w:val="en-GB"/>
              </w:rPr>
            </w:pPr>
            <w:r>
              <w:rPr>
                <w:sz w:val="20"/>
                <w:szCs w:val="20"/>
                <w:lang w:val="en-GB"/>
              </w:rPr>
              <w:t>31</w:t>
            </w:r>
          </w:p>
        </w:tc>
        <w:tc>
          <w:tcPr>
            <w:tcW w:w="1170" w:type="dxa"/>
          </w:tcPr>
          <w:p w14:paraId="788A9E30" w14:textId="77777777" w:rsidR="00CC0C92" w:rsidRDefault="00CC0C92">
            <w:pPr>
              <w:spacing w:after="0"/>
              <w:jc w:val="center"/>
              <w:rPr>
                <w:sz w:val="20"/>
                <w:szCs w:val="20"/>
                <w:lang w:val="en-GB"/>
              </w:rPr>
            </w:pPr>
          </w:p>
        </w:tc>
        <w:tc>
          <w:tcPr>
            <w:tcW w:w="990" w:type="dxa"/>
          </w:tcPr>
          <w:p w14:paraId="78E380DC" w14:textId="77777777" w:rsidR="00CC0C92" w:rsidRDefault="00000000">
            <w:pPr>
              <w:spacing w:after="0"/>
              <w:jc w:val="center"/>
              <w:rPr>
                <w:sz w:val="20"/>
                <w:szCs w:val="20"/>
                <w:lang w:val="en-GB"/>
              </w:rPr>
            </w:pPr>
            <w:r>
              <w:rPr>
                <w:sz w:val="20"/>
                <w:szCs w:val="20"/>
                <w:lang w:val="en-GB"/>
              </w:rPr>
              <w:t>[12-18]</w:t>
            </w:r>
          </w:p>
        </w:tc>
        <w:tc>
          <w:tcPr>
            <w:tcW w:w="925" w:type="dxa"/>
          </w:tcPr>
          <w:p w14:paraId="4AD367A4" w14:textId="77777777" w:rsidR="00CC0C92" w:rsidRDefault="00CC0C92">
            <w:pPr>
              <w:spacing w:after="0"/>
              <w:jc w:val="center"/>
              <w:rPr>
                <w:sz w:val="20"/>
                <w:szCs w:val="20"/>
                <w:lang w:val="en-GB"/>
              </w:rPr>
            </w:pPr>
          </w:p>
        </w:tc>
        <w:tc>
          <w:tcPr>
            <w:tcW w:w="886" w:type="dxa"/>
          </w:tcPr>
          <w:p w14:paraId="2B3BD1D3" w14:textId="77777777" w:rsidR="00CC0C92" w:rsidRDefault="00000000">
            <w:pPr>
              <w:spacing w:after="0"/>
              <w:jc w:val="center"/>
              <w:rPr>
                <w:sz w:val="20"/>
                <w:szCs w:val="20"/>
                <w:lang w:val="en-GB"/>
              </w:rPr>
            </w:pPr>
            <w:r>
              <w:rPr>
                <w:sz w:val="20"/>
                <w:szCs w:val="20"/>
                <w:lang w:val="en-GB"/>
              </w:rPr>
              <w:t>20</w:t>
            </w:r>
          </w:p>
        </w:tc>
        <w:tc>
          <w:tcPr>
            <w:tcW w:w="734" w:type="dxa"/>
          </w:tcPr>
          <w:p w14:paraId="30ED5DED" w14:textId="77777777" w:rsidR="00CC0C92" w:rsidRDefault="00000000">
            <w:pPr>
              <w:spacing w:after="0"/>
              <w:jc w:val="center"/>
              <w:rPr>
                <w:sz w:val="20"/>
                <w:szCs w:val="20"/>
                <w:lang w:val="en-GB"/>
              </w:rPr>
            </w:pPr>
            <w:r>
              <w:rPr>
                <w:sz w:val="20"/>
                <w:szCs w:val="20"/>
                <w:lang w:val="en-GB"/>
              </w:rPr>
              <w:t>20</w:t>
            </w:r>
          </w:p>
        </w:tc>
        <w:tc>
          <w:tcPr>
            <w:tcW w:w="950" w:type="dxa"/>
          </w:tcPr>
          <w:p w14:paraId="1D391182" w14:textId="77777777" w:rsidR="00CC0C92" w:rsidRDefault="00CC0C92">
            <w:pPr>
              <w:spacing w:after="0"/>
              <w:jc w:val="center"/>
              <w:rPr>
                <w:sz w:val="20"/>
                <w:szCs w:val="20"/>
                <w:lang w:val="en-GB"/>
              </w:rPr>
            </w:pPr>
          </w:p>
        </w:tc>
        <w:tc>
          <w:tcPr>
            <w:tcW w:w="1080" w:type="dxa"/>
          </w:tcPr>
          <w:p w14:paraId="31617BD9" w14:textId="77777777" w:rsidR="00CC0C92" w:rsidRDefault="00CC0C92">
            <w:pPr>
              <w:spacing w:after="0"/>
              <w:jc w:val="center"/>
              <w:rPr>
                <w:sz w:val="20"/>
                <w:szCs w:val="20"/>
                <w:lang w:val="en-GB"/>
              </w:rPr>
            </w:pPr>
          </w:p>
        </w:tc>
      </w:tr>
    </w:tbl>
    <w:p w14:paraId="3744E44C" w14:textId="77777777" w:rsidR="00CC0C92" w:rsidRDefault="00CC0C92">
      <w:pPr>
        <w:rPr>
          <w:sz w:val="20"/>
          <w:szCs w:val="20"/>
          <w:lang w:val="en-GB"/>
        </w:rPr>
      </w:pPr>
    </w:p>
    <w:p w14:paraId="68F70D1A" w14:textId="77777777" w:rsidR="00CC0C92" w:rsidRDefault="00000000">
      <w:pPr>
        <w:spacing w:after="0"/>
        <w:rPr>
          <w:sz w:val="20"/>
          <w:szCs w:val="20"/>
          <w:lang w:val="en-GB"/>
        </w:rPr>
      </w:pPr>
      <w:r>
        <w:rPr>
          <w:sz w:val="20"/>
          <w:szCs w:val="20"/>
          <w:lang w:val="en-GB"/>
        </w:rPr>
        <w:t>OOK, heterodyne/IF envelope detector</w:t>
      </w:r>
    </w:p>
    <w:tbl>
      <w:tblPr>
        <w:tblStyle w:val="TableGrid"/>
        <w:tblW w:w="0" w:type="auto"/>
        <w:tblCellMar>
          <w:left w:w="58" w:type="dxa"/>
          <w:right w:w="58" w:type="dxa"/>
        </w:tblCellMar>
        <w:tblLook w:val="04A0" w:firstRow="1" w:lastRow="0" w:firstColumn="1" w:lastColumn="0" w:noHBand="0" w:noVBand="1"/>
      </w:tblPr>
      <w:tblGrid>
        <w:gridCol w:w="1795"/>
        <w:gridCol w:w="605"/>
        <w:gridCol w:w="1150"/>
        <w:gridCol w:w="884"/>
        <w:gridCol w:w="834"/>
        <w:gridCol w:w="897"/>
        <w:gridCol w:w="854"/>
        <w:gridCol w:w="950"/>
        <w:gridCol w:w="1027"/>
      </w:tblGrid>
      <w:tr w:rsidR="00CC0C92" w14:paraId="4CE32D3D" w14:textId="77777777">
        <w:tc>
          <w:tcPr>
            <w:tcW w:w="1795" w:type="dxa"/>
          </w:tcPr>
          <w:p w14:paraId="68BE81F3" w14:textId="77777777" w:rsidR="00CC0C92" w:rsidRDefault="00CC0C92">
            <w:pPr>
              <w:spacing w:after="0"/>
              <w:rPr>
                <w:sz w:val="20"/>
                <w:szCs w:val="20"/>
                <w:lang w:val="en-GB"/>
              </w:rPr>
            </w:pPr>
          </w:p>
        </w:tc>
        <w:tc>
          <w:tcPr>
            <w:tcW w:w="301" w:type="dxa"/>
          </w:tcPr>
          <w:p w14:paraId="6F8C2981" w14:textId="77777777" w:rsidR="00CC0C92" w:rsidRDefault="00000000">
            <w:pPr>
              <w:spacing w:after="0"/>
              <w:jc w:val="center"/>
              <w:rPr>
                <w:sz w:val="20"/>
                <w:szCs w:val="20"/>
                <w:lang w:val="en-GB"/>
              </w:rPr>
            </w:pPr>
            <w:r>
              <w:rPr>
                <w:sz w:val="20"/>
                <w:szCs w:val="20"/>
                <w:lang w:val="en-GB"/>
              </w:rPr>
              <w:t>Nokia [2]</w:t>
            </w:r>
          </w:p>
        </w:tc>
        <w:tc>
          <w:tcPr>
            <w:tcW w:w="1150" w:type="dxa"/>
          </w:tcPr>
          <w:p w14:paraId="6F213F15" w14:textId="77777777" w:rsidR="00CC0C92" w:rsidRDefault="00000000">
            <w:pPr>
              <w:spacing w:after="0"/>
              <w:jc w:val="center"/>
              <w:rPr>
                <w:sz w:val="20"/>
                <w:szCs w:val="20"/>
                <w:lang w:val="en-GB"/>
              </w:rPr>
            </w:pPr>
            <w:r>
              <w:rPr>
                <w:rFonts w:hint="eastAsia"/>
                <w:sz w:val="20"/>
                <w:szCs w:val="20"/>
                <w:lang w:val="en-GB"/>
              </w:rPr>
              <w:t>Inter</w:t>
            </w:r>
            <w:r>
              <w:rPr>
                <w:sz w:val="20"/>
                <w:szCs w:val="20"/>
              </w:rPr>
              <w:t>Digital [3]</w:t>
            </w:r>
          </w:p>
        </w:tc>
        <w:tc>
          <w:tcPr>
            <w:tcW w:w="884" w:type="dxa"/>
          </w:tcPr>
          <w:p w14:paraId="697E0755" w14:textId="77777777" w:rsidR="00CC0C92" w:rsidRDefault="00000000">
            <w:pPr>
              <w:spacing w:after="0"/>
              <w:jc w:val="center"/>
              <w:rPr>
                <w:sz w:val="20"/>
                <w:szCs w:val="20"/>
                <w:lang w:val="en-GB"/>
              </w:rPr>
            </w:pPr>
            <w:r>
              <w:rPr>
                <w:sz w:val="20"/>
                <w:szCs w:val="20"/>
                <w:lang w:val="en-GB"/>
              </w:rPr>
              <w:t>Vivo</w:t>
            </w:r>
          </w:p>
          <w:p w14:paraId="22EC27B7" w14:textId="77777777" w:rsidR="00CC0C92" w:rsidRDefault="00000000">
            <w:pPr>
              <w:spacing w:after="0"/>
              <w:jc w:val="center"/>
              <w:rPr>
                <w:sz w:val="20"/>
                <w:szCs w:val="20"/>
                <w:lang w:val="en-GB"/>
              </w:rPr>
            </w:pPr>
            <w:r>
              <w:rPr>
                <w:sz w:val="20"/>
                <w:szCs w:val="20"/>
                <w:lang w:val="en-GB"/>
              </w:rPr>
              <w:t>[4]</w:t>
            </w:r>
          </w:p>
        </w:tc>
        <w:tc>
          <w:tcPr>
            <w:tcW w:w="834" w:type="dxa"/>
          </w:tcPr>
          <w:p w14:paraId="58BC572B" w14:textId="77777777" w:rsidR="00CC0C92" w:rsidRDefault="00000000">
            <w:pPr>
              <w:spacing w:after="0"/>
              <w:jc w:val="center"/>
              <w:rPr>
                <w:sz w:val="20"/>
                <w:szCs w:val="20"/>
                <w:lang w:val="en-GB"/>
              </w:rPr>
            </w:pPr>
            <w:r>
              <w:rPr>
                <w:sz w:val="20"/>
                <w:szCs w:val="20"/>
                <w:lang w:val="en-GB"/>
              </w:rPr>
              <w:t xml:space="preserve">ZTE </w:t>
            </w:r>
          </w:p>
          <w:p w14:paraId="4C68F598" w14:textId="77777777" w:rsidR="00CC0C92" w:rsidRDefault="00000000">
            <w:pPr>
              <w:spacing w:after="0"/>
              <w:jc w:val="center"/>
              <w:rPr>
                <w:sz w:val="20"/>
                <w:szCs w:val="20"/>
                <w:lang w:val="en-GB"/>
              </w:rPr>
            </w:pPr>
            <w:r>
              <w:rPr>
                <w:sz w:val="20"/>
                <w:szCs w:val="20"/>
                <w:lang w:val="en-GB"/>
              </w:rPr>
              <w:t>[5]</w:t>
            </w:r>
          </w:p>
        </w:tc>
        <w:tc>
          <w:tcPr>
            <w:tcW w:w="897" w:type="dxa"/>
          </w:tcPr>
          <w:p w14:paraId="71A2B46A" w14:textId="77777777" w:rsidR="00CC0C92" w:rsidRDefault="00000000">
            <w:pPr>
              <w:spacing w:after="0"/>
              <w:jc w:val="center"/>
              <w:rPr>
                <w:sz w:val="20"/>
                <w:szCs w:val="20"/>
                <w:lang w:val="en-GB"/>
              </w:rPr>
            </w:pPr>
            <w:r>
              <w:rPr>
                <w:sz w:val="20"/>
                <w:szCs w:val="20"/>
                <w:lang w:val="en-GB"/>
              </w:rPr>
              <w:t>Huawei [6]</w:t>
            </w:r>
          </w:p>
        </w:tc>
        <w:tc>
          <w:tcPr>
            <w:tcW w:w="854" w:type="dxa"/>
          </w:tcPr>
          <w:p w14:paraId="09F02B71" w14:textId="77777777" w:rsidR="00CC0C92" w:rsidRDefault="00000000">
            <w:pPr>
              <w:spacing w:after="0"/>
              <w:jc w:val="center"/>
              <w:rPr>
                <w:sz w:val="20"/>
                <w:szCs w:val="20"/>
                <w:lang w:val="en-GB"/>
              </w:rPr>
            </w:pPr>
            <w:r>
              <w:rPr>
                <w:sz w:val="20"/>
                <w:szCs w:val="20"/>
                <w:lang w:val="en-GB"/>
              </w:rPr>
              <w:t>OPPO [10]</w:t>
            </w:r>
          </w:p>
        </w:tc>
        <w:tc>
          <w:tcPr>
            <w:tcW w:w="950" w:type="dxa"/>
          </w:tcPr>
          <w:p w14:paraId="5DBF34F0" w14:textId="77777777" w:rsidR="00CC0C92" w:rsidRDefault="00000000">
            <w:pPr>
              <w:spacing w:after="0"/>
              <w:jc w:val="center"/>
              <w:rPr>
                <w:sz w:val="20"/>
                <w:szCs w:val="20"/>
                <w:lang w:val="en-GB"/>
              </w:rPr>
            </w:pPr>
            <w:r>
              <w:rPr>
                <w:sz w:val="20"/>
                <w:szCs w:val="20"/>
                <w:lang w:val="en-GB"/>
              </w:rPr>
              <w:t>Samsung [11]</w:t>
            </w:r>
          </w:p>
        </w:tc>
        <w:tc>
          <w:tcPr>
            <w:tcW w:w="1027" w:type="dxa"/>
          </w:tcPr>
          <w:p w14:paraId="0B5EBF72" w14:textId="77777777" w:rsidR="00CC0C92" w:rsidRDefault="00000000">
            <w:pPr>
              <w:spacing w:after="0"/>
              <w:jc w:val="center"/>
              <w:rPr>
                <w:sz w:val="20"/>
                <w:szCs w:val="20"/>
                <w:lang w:val="en-GB"/>
              </w:rPr>
            </w:pPr>
            <w:r>
              <w:rPr>
                <w:sz w:val="20"/>
                <w:szCs w:val="20"/>
                <w:lang w:val="en-GB"/>
              </w:rPr>
              <w:t>Panasonic [14]</w:t>
            </w:r>
          </w:p>
        </w:tc>
      </w:tr>
      <w:tr w:rsidR="00CC0C92" w14:paraId="557607D7" w14:textId="77777777">
        <w:tc>
          <w:tcPr>
            <w:tcW w:w="1795" w:type="dxa"/>
          </w:tcPr>
          <w:p w14:paraId="424B592C" w14:textId="77777777" w:rsidR="00CC0C92" w:rsidRDefault="00000000">
            <w:pPr>
              <w:spacing w:after="0"/>
              <w:rPr>
                <w:sz w:val="20"/>
                <w:szCs w:val="20"/>
                <w:lang w:val="en-GB"/>
              </w:rPr>
            </w:pPr>
            <w:r>
              <w:rPr>
                <w:sz w:val="20"/>
                <w:szCs w:val="20"/>
                <w:lang w:val="en-GB"/>
              </w:rPr>
              <w:t>Power consumption</w:t>
            </w:r>
          </w:p>
        </w:tc>
        <w:tc>
          <w:tcPr>
            <w:tcW w:w="301" w:type="dxa"/>
          </w:tcPr>
          <w:p w14:paraId="5FA8C8EB" w14:textId="77777777" w:rsidR="00CC0C92" w:rsidRDefault="00000000">
            <w:pPr>
              <w:spacing w:after="0"/>
              <w:jc w:val="center"/>
              <w:rPr>
                <w:sz w:val="20"/>
                <w:szCs w:val="20"/>
                <w:lang w:val="en-GB"/>
              </w:rPr>
            </w:pPr>
            <w:r>
              <w:rPr>
                <w:sz w:val="20"/>
                <w:szCs w:val="20"/>
                <w:lang w:val="en-GB"/>
              </w:rPr>
              <w:t>12</w:t>
            </w:r>
          </w:p>
        </w:tc>
        <w:tc>
          <w:tcPr>
            <w:tcW w:w="1150" w:type="dxa"/>
          </w:tcPr>
          <w:p w14:paraId="6930DAB3" w14:textId="77777777" w:rsidR="00CC0C92" w:rsidRDefault="00000000">
            <w:pPr>
              <w:spacing w:after="0"/>
              <w:jc w:val="center"/>
              <w:rPr>
                <w:sz w:val="20"/>
                <w:szCs w:val="20"/>
                <w:lang w:val="en-GB"/>
              </w:rPr>
            </w:pPr>
            <w:r>
              <w:rPr>
                <w:sz w:val="20"/>
                <w:szCs w:val="20"/>
                <w:lang w:val="en-GB"/>
              </w:rPr>
              <w:t>0.2</w:t>
            </w:r>
          </w:p>
        </w:tc>
        <w:tc>
          <w:tcPr>
            <w:tcW w:w="884" w:type="dxa"/>
          </w:tcPr>
          <w:p w14:paraId="1243047C" w14:textId="77777777" w:rsidR="00CC0C92" w:rsidRDefault="00000000">
            <w:pPr>
              <w:spacing w:after="0"/>
              <w:jc w:val="center"/>
              <w:rPr>
                <w:sz w:val="20"/>
                <w:szCs w:val="20"/>
                <w:lang w:val="en-GB"/>
              </w:rPr>
            </w:pPr>
            <w:r>
              <w:rPr>
                <w:sz w:val="20"/>
                <w:szCs w:val="20"/>
                <w:lang w:val="en-GB"/>
              </w:rPr>
              <w:t>0.1~1</w:t>
            </w:r>
          </w:p>
        </w:tc>
        <w:tc>
          <w:tcPr>
            <w:tcW w:w="834" w:type="dxa"/>
          </w:tcPr>
          <w:p w14:paraId="300FBB66" w14:textId="77777777" w:rsidR="00CC0C92" w:rsidRDefault="00000000">
            <w:pPr>
              <w:spacing w:after="0"/>
              <w:jc w:val="center"/>
              <w:rPr>
                <w:sz w:val="20"/>
                <w:szCs w:val="20"/>
                <w:lang w:val="en-GB"/>
              </w:rPr>
            </w:pPr>
            <w:r>
              <w:rPr>
                <w:sz w:val="20"/>
                <w:szCs w:val="20"/>
                <w:lang w:val="en-GB"/>
              </w:rPr>
              <w:t>0.1~1</w:t>
            </w:r>
          </w:p>
        </w:tc>
        <w:tc>
          <w:tcPr>
            <w:tcW w:w="897" w:type="dxa"/>
          </w:tcPr>
          <w:p w14:paraId="6695144A" w14:textId="77777777" w:rsidR="00CC0C92" w:rsidRDefault="00000000">
            <w:pPr>
              <w:spacing w:after="0"/>
              <w:jc w:val="center"/>
              <w:rPr>
                <w:sz w:val="20"/>
                <w:szCs w:val="20"/>
                <w:lang w:val="en-GB"/>
              </w:rPr>
            </w:pPr>
            <w:r>
              <w:rPr>
                <w:sz w:val="20"/>
                <w:szCs w:val="20"/>
                <w:lang w:val="en-GB"/>
              </w:rPr>
              <w:t>0.1</w:t>
            </w:r>
          </w:p>
        </w:tc>
        <w:tc>
          <w:tcPr>
            <w:tcW w:w="854" w:type="dxa"/>
          </w:tcPr>
          <w:p w14:paraId="00384BBB" w14:textId="77777777" w:rsidR="00CC0C92" w:rsidRDefault="00000000">
            <w:pPr>
              <w:spacing w:after="0"/>
              <w:jc w:val="center"/>
              <w:rPr>
                <w:sz w:val="20"/>
                <w:szCs w:val="20"/>
                <w:lang w:val="en-GB"/>
              </w:rPr>
            </w:pPr>
            <w:r>
              <w:rPr>
                <w:sz w:val="20"/>
                <w:szCs w:val="20"/>
                <w:lang w:val="en-GB"/>
              </w:rPr>
              <w:t>0.1</w:t>
            </w:r>
          </w:p>
        </w:tc>
        <w:tc>
          <w:tcPr>
            <w:tcW w:w="950" w:type="dxa"/>
          </w:tcPr>
          <w:p w14:paraId="0ABDE72E" w14:textId="77777777" w:rsidR="00CC0C92" w:rsidRDefault="00000000">
            <w:pPr>
              <w:spacing w:after="0"/>
              <w:jc w:val="center"/>
              <w:rPr>
                <w:sz w:val="20"/>
                <w:szCs w:val="20"/>
                <w:lang w:val="en-GB"/>
              </w:rPr>
            </w:pPr>
            <w:r>
              <w:rPr>
                <w:sz w:val="20"/>
                <w:szCs w:val="20"/>
                <w:lang w:val="en-GB"/>
              </w:rPr>
              <w:t>[1/2/4]</w:t>
            </w:r>
          </w:p>
        </w:tc>
        <w:tc>
          <w:tcPr>
            <w:tcW w:w="1027" w:type="dxa"/>
          </w:tcPr>
          <w:p w14:paraId="325A8390" w14:textId="77777777" w:rsidR="00CC0C92" w:rsidRDefault="00000000">
            <w:pPr>
              <w:spacing w:after="0"/>
              <w:jc w:val="center"/>
              <w:rPr>
                <w:sz w:val="20"/>
                <w:szCs w:val="20"/>
                <w:lang w:val="en-GB"/>
              </w:rPr>
            </w:pPr>
            <w:r>
              <w:rPr>
                <w:sz w:val="20"/>
                <w:szCs w:val="20"/>
                <w:lang w:val="en-GB"/>
              </w:rPr>
              <w:t>1~4</w:t>
            </w:r>
          </w:p>
        </w:tc>
      </w:tr>
      <w:tr w:rsidR="00CC0C92" w14:paraId="50DFF833" w14:textId="77777777">
        <w:tc>
          <w:tcPr>
            <w:tcW w:w="1795" w:type="dxa"/>
          </w:tcPr>
          <w:p w14:paraId="2C179A36" w14:textId="77777777" w:rsidR="00CC0C92" w:rsidRDefault="00000000">
            <w:pPr>
              <w:spacing w:after="0"/>
              <w:rPr>
                <w:sz w:val="20"/>
                <w:szCs w:val="20"/>
                <w:lang w:val="en-GB"/>
              </w:rPr>
            </w:pPr>
            <w:r>
              <w:rPr>
                <w:sz w:val="20"/>
                <w:szCs w:val="20"/>
                <w:lang w:val="en-GB"/>
              </w:rPr>
              <w:t>Noise figure (dB)</w:t>
            </w:r>
          </w:p>
        </w:tc>
        <w:tc>
          <w:tcPr>
            <w:tcW w:w="301" w:type="dxa"/>
          </w:tcPr>
          <w:p w14:paraId="2083D659" w14:textId="77777777" w:rsidR="00CC0C92" w:rsidRDefault="00000000">
            <w:pPr>
              <w:spacing w:after="0"/>
              <w:jc w:val="center"/>
              <w:rPr>
                <w:sz w:val="20"/>
                <w:szCs w:val="20"/>
                <w:lang w:val="en-GB"/>
              </w:rPr>
            </w:pPr>
            <w:r>
              <w:rPr>
                <w:sz w:val="20"/>
                <w:szCs w:val="20"/>
                <w:lang w:val="en-GB"/>
              </w:rPr>
              <w:t>10</w:t>
            </w:r>
          </w:p>
        </w:tc>
        <w:tc>
          <w:tcPr>
            <w:tcW w:w="1150" w:type="dxa"/>
          </w:tcPr>
          <w:p w14:paraId="7CC2C7CE" w14:textId="77777777" w:rsidR="00CC0C92" w:rsidRDefault="00CC0C92">
            <w:pPr>
              <w:spacing w:after="0"/>
              <w:jc w:val="center"/>
              <w:rPr>
                <w:sz w:val="20"/>
                <w:szCs w:val="20"/>
                <w:lang w:val="en-GB"/>
              </w:rPr>
            </w:pPr>
          </w:p>
        </w:tc>
        <w:tc>
          <w:tcPr>
            <w:tcW w:w="884" w:type="dxa"/>
          </w:tcPr>
          <w:p w14:paraId="577821DF" w14:textId="77777777" w:rsidR="00CC0C92" w:rsidRDefault="00000000">
            <w:pPr>
              <w:spacing w:after="0"/>
              <w:jc w:val="center"/>
              <w:rPr>
                <w:sz w:val="20"/>
                <w:szCs w:val="20"/>
                <w:lang w:val="en-GB"/>
              </w:rPr>
            </w:pPr>
            <w:r>
              <w:rPr>
                <w:sz w:val="20"/>
                <w:szCs w:val="20"/>
                <w:lang w:val="en-GB"/>
              </w:rPr>
              <w:t>[9-15]</w:t>
            </w:r>
          </w:p>
        </w:tc>
        <w:tc>
          <w:tcPr>
            <w:tcW w:w="834" w:type="dxa"/>
          </w:tcPr>
          <w:p w14:paraId="36B8418D" w14:textId="77777777" w:rsidR="00CC0C92" w:rsidRDefault="00CC0C92">
            <w:pPr>
              <w:spacing w:after="0"/>
              <w:jc w:val="center"/>
              <w:rPr>
                <w:sz w:val="20"/>
                <w:szCs w:val="20"/>
                <w:lang w:val="en-GB"/>
              </w:rPr>
            </w:pPr>
          </w:p>
        </w:tc>
        <w:tc>
          <w:tcPr>
            <w:tcW w:w="897" w:type="dxa"/>
          </w:tcPr>
          <w:p w14:paraId="55B79A62" w14:textId="77777777" w:rsidR="00CC0C92" w:rsidRDefault="00000000">
            <w:pPr>
              <w:spacing w:after="0"/>
              <w:jc w:val="center"/>
              <w:rPr>
                <w:sz w:val="20"/>
                <w:szCs w:val="20"/>
                <w:lang w:val="en-GB"/>
              </w:rPr>
            </w:pPr>
            <w:r>
              <w:rPr>
                <w:sz w:val="20"/>
                <w:szCs w:val="20"/>
                <w:lang w:val="en-GB"/>
              </w:rPr>
              <w:t>15</w:t>
            </w:r>
          </w:p>
        </w:tc>
        <w:tc>
          <w:tcPr>
            <w:tcW w:w="854" w:type="dxa"/>
          </w:tcPr>
          <w:p w14:paraId="7FAA8B79" w14:textId="77777777" w:rsidR="00CC0C92" w:rsidRDefault="00000000">
            <w:pPr>
              <w:spacing w:after="0"/>
              <w:jc w:val="center"/>
              <w:rPr>
                <w:sz w:val="20"/>
                <w:szCs w:val="20"/>
                <w:lang w:val="en-GB"/>
              </w:rPr>
            </w:pPr>
            <w:r>
              <w:rPr>
                <w:sz w:val="20"/>
                <w:szCs w:val="20"/>
                <w:lang w:val="en-GB"/>
              </w:rPr>
              <w:t>15</w:t>
            </w:r>
          </w:p>
        </w:tc>
        <w:tc>
          <w:tcPr>
            <w:tcW w:w="950" w:type="dxa"/>
          </w:tcPr>
          <w:p w14:paraId="4CB5940C" w14:textId="77777777" w:rsidR="00CC0C92" w:rsidRDefault="00CC0C92">
            <w:pPr>
              <w:spacing w:after="0"/>
              <w:jc w:val="center"/>
              <w:rPr>
                <w:sz w:val="20"/>
                <w:szCs w:val="20"/>
                <w:lang w:val="en-GB"/>
              </w:rPr>
            </w:pPr>
          </w:p>
        </w:tc>
        <w:tc>
          <w:tcPr>
            <w:tcW w:w="1027" w:type="dxa"/>
          </w:tcPr>
          <w:p w14:paraId="6CFD6A32" w14:textId="77777777" w:rsidR="00CC0C92" w:rsidRDefault="00CC0C92">
            <w:pPr>
              <w:spacing w:after="0"/>
              <w:jc w:val="center"/>
              <w:rPr>
                <w:sz w:val="20"/>
                <w:szCs w:val="20"/>
                <w:lang w:val="en-GB"/>
              </w:rPr>
            </w:pPr>
          </w:p>
        </w:tc>
      </w:tr>
    </w:tbl>
    <w:p w14:paraId="3B419611" w14:textId="77777777" w:rsidR="00CC0C92" w:rsidRDefault="00CC0C92">
      <w:pPr>
        <w:rPr>
          <w:sz w:val="20"/>
          <w:szCs w:val="20"/>
          <w:lang w:val="en-GB"/>
        </w:rPr>
      </w:pPr>
    </w:p>
    <w:p w14:paraId="5E26E656" w14:textId="77777777" w:rsidR="00CC0C92" w:rsidRDefault="00000000">
      <w:pPr>
        <w:spacing w:after="0"/>
        <w:rPr>
          <w:sz w:val="20"/>
          <w:szCs w:val="20"/>
          <w:lang w:val="en-GB"/>
        </w:rPr>
      </w:pPr>
      <w:r>
        <w:rPr>
          <w:sz w:val="20"/>
          <w:szCs w:val="20"/>
          <w:lang w:val="en-GB"/>
        </w:rPr>
        <w:t>OOK, homodyne/zero IF with baseband envelope detector</w:t>
      </w:r>
    </w:p>
    <w:tbl>
      <w:tblPr>
        <w:tblStyle w:val="TableGrid"/>
        <w:tblW w:w="0" w:type="auto"/>
        <w:tblCellMar>
          <w:left w:w="0" w:type="dxa"/>
          <w:right w:w="0" w:type="dxa"/>
        </w:tblCellMar>
        <w:tblLook w:val="04A0" w:firstRow="1" w:lastRow="0" w:firstColumn="1" w:lastColumn="0" w:noHBand="0" w:noVBand="1"/>
      </w:tblPr>
      <w:tblGrid>
        <w:gridCol w:w="1081"/>
        <w:gridCol w:w="582"/>
        <w:gridCol w:w="989"/>
        <w:gridCol w:w="622"/>
        <w:gridCol w:w="783"/>
        <w:gridCol w:w="704"/>
        <w:gridCol w:w="600"/>
        <w:gridCol w:w="440"/>
        <w:gridCol w:w="603"/>
        <w:gridCol w:w="806"/>
        <w:gridCol w:w="765"/>
        <w:gridCol w:w="554"/>
        <w:gridCol w:w="821"/>
      </w:tblGrid>
      <w:tr w:rsidR="00CC0C92" w14:paraId="5F6FD4CA" w14:textId="77777777">
        <w:tc>
          <w:tcPr>
            <w:tcW w:w="1103" w:type="dxa"/>
          </w:tcPr>
          <w:p w14:paraId="155F5B1E" w14:textId="77777777" w:rsidR="00CC0C92" w:rsidRDefault="00CC0C92">
            <w:pPr>
              <w:spacing w:after="0"/>
              <w:rPr>
                <w:sz w:val="20"/>
                <w:szCs w:val="20"/>
                <w:lang w:val="en-GB"/>
              </w:rPr>
            </w:pPr>
          </w:p>
        </w:tc>
        <w:tc>
          <w:tcPr>
            <w:tcW w:w="636" w:type="dxa"/>
          </w:tcPr>
          <w:p w14:paraId="06375AA1" w14:textId="77777777" w:rsidR="00CC0C92" w:rsidRDefault="00000000">
            <w:pPr>
              <w:spacing w:after="0"/>
              <w:jc w:val="center"/>
              <w:rPr>
                <w:sz w:val="20"/>
                <w:szCs w:val="20"/>
                <w:lang w:val="en-GB"/>
              </w:rPr>
            </w:pPr>
            <w:r>
              <w:rPr>
                <w:sz w:val="20"/>
                <w:szCs w:val="20"/>
                <w:lang w:val="en-GB"/>
              </w:rPr>
              <w:t>Nokia [2]</w:t>
            </w:r>
          </w:p>
        </w:tc>
        <w:tc>
          <w:tcPr>
            <w:tcW w:w="1018" w:type="dxa"/>
          </w:tcPr>
          <w:p w14:paraId="149C85F8" w14:textId="77777777" w:rsidR="00CC0C92" w:rsidRDefault="00000000">
            <w:pPr>
              <w:spacing w:after="0"/>
              <w:jc w:val="center"/>
              <w:rPr>
                <w:sz w:val="20"/>
                <w:szCs w:val="20"/>
                <w:lang w:val="en-GB"/>
              </w:rPr>
            </w:pPr>
            <w:r>
              <w:rPr>
                <w:rFonts w:hint="eastAsia"/>
                <w:sz w:val="20"/>
                <w:szCs w:val="20"/>
                <w:lang w:val="en-GB"/>
              </w:rPr>
              <w:t>Inter</w:t>
            </w:r>
            <w:r>
              <w:rPr>
                <w:sz w:val="20"/>
                <w:szCs w:val="20"/>
              </w:rPr>
              <w:t>Digital [3]</w:t>
            </w:r>
          </w:p>
        </w:tc>
        <w:tc>
          <w:tcPr>
            <w:tcW w:w="722" w:type="dxa"/>
          </w:tcPr>
          <w:p w14:paraId="53CC2667" w14:textId="77777777" w:rsidR="00CC0C92" w:rsidRDefault="00000000">
            <w:pPr>
              <w:spacing w:after="0"/>
              <w:jc w:val="center"/>
              <w:rPr>
                <w:sz w:val="20"/>
                <w:szCs w:val="20"/>
                <w:lang w:val="en-GB"/>
              </w:rPr>
            </w:pPr>
            <w:r>
              <w:rPr>
                <w:sz w:val="20"/>
                <w:szCs w:val="20"/>
                <w:lang w:val="en-GB"/>
              </w:rPr>
              <w:t>Vivo [4]</w:t>
            </w:r>
          </w:p>
        </w:tc>
        <w:tc>
          <w:tcPr>
            <w:tcW w:w="824" w:type="dxa"/>
          </w:tcPr>
          <w:p w14:paraId="59EA16CE" w14:textId="77777777" w:rsidR="00CC0C92" w:rsidRDefault="00000000">
            <w:pPr>
              <w:spacing w:after="0"/>
              <w:jc w:val="center"/>
              <w:rPr>
                <w:sz w:val="20"/>
                <w:szCs w:val="20"/>
                <w:lang w:val="en-GB"/>
              </w:rPr>
            </w:pPr>
            <w:r>
              <w:rPr>
                <w:sz w:val="20"/>
                <w:szCs w:val="20"/>
                <w:lang w:val="en-GB"/>
              </w:rPr>
              <w:t>ZTE [5]</w:t>
            </w:r>
          </w:p>
        </w:tc>
        <w:tc>
          <w:tcPr>
            <w:tcW w:w="751" w:type="dxa"/>
          </w:tcPr>
          <w:p w14:paraId="0479D16E" w14:textId="77777777" w:rsidR="00CC0C92" w:rsidRDefault="00000000">
            <w:pPr>
              <w:spacing w:after="0"/>
              <w:jc w:val="center"/>
              <w:rPr>
                <w:sz w:val="20"/>
                <w:szCs w:val="20"/>
                <w:lang w:val="en-GB"/>
              </w:rPr>
            </w:pPr>
            <w:r>
              <w:rPr>
                <w:sz w:val="20"/>
                <w:szCs w:val="20"/>
                <w:lang w:val="en-GB"/>
              </w:rPr>
              <w:t>Huawei [6]</w:t>
            </w:r>
          </w:p>
        </w:tc>
        <w:tc>
          <w:tcPr>
            <w:tcW w:w="653" w:type="dxa"/>
          </w:tcPr>
          <w:p w14:paraId="50640E59" w14:textId="77777777" w:rsidR="00CC0C92" w:rsidRDefault="00000000">
            <w:pPr>
              <w:spacing w:after="0"/>
              <w:jc w:val="center"/>
              <w:rPr>
                <w:sz w:val="20"/>
                <w:szCs w:val="20"/>
                <w:lang w:val="en-GB"/>
              </w:rPr>
            </w:pPr>
            <w:r>
              <w:rPr>
                <w:sz w:val="20"/>
                <w:szCs w:val="20"/>
                <w:lang w:val="en-GB"/>
              </w:rPr>
              <w:t>Apple [8]</w:t>
            </w:r>
          </w:p>
        </w:tc>
        <w:tc>
          <w:tcPr>
            <w:tcW w:w="502" w:type="dxa"/>
          </w:tcPr>
          <w:p w14:paraId="29875EAD" w14:textId="77777777" w:rsidR="00CC0C92" w:rsidRDefault="00000000">
            <w:pPr>
              <w:spacing w:after="0"/>
              <w:jc w:val="center"/>
              <w:rPr>
                <w:sz w:val="20"/>
                <w:szCs w:val="20"/>
                <w:lang w:val="en-GB"/>
              </w:rPr>
            </w:pPr>
            <w:r>
              <w:rPr>
                <w:sz w:val="20"/>
                <w:szCs w:val="20"/>
                <w:lang w:val="en-GB"/>
              </w:rPr>
              <w:t>QC [9]</w:t>
            </w:r>
          </w:p>
        </w:tc>
        <w:tc>
          <w:tcPr>
            <w:tcW w:w="656" w:type="dxa"/>
          </w:tcPr>
          <w:p w14:paraId="4947CD5E" w14:textId="77777777" w:rsidR="00CC0C92" w:rsidRDefault="00000000">
            <w:pPr>
              <w:spacing w:after="0"/>
              <w:jc w:val="center"/>
              <w:rPr>
                <w:sz w:val="20"/>
                <w:szCs w:val="20"/>
                <w:lang w:val="en-GB"/>
              </w:rPr>
            </w:pPr>
            <w:r>
              <w:rPr>
                <w:sz w:val="20"/>
                <w:szCs w:val="20"/>
                <w:lang w:val="en-GB"/>
              </w:rPr>
              <w:t>OPPO [10]</w:t>
            </w:r>
          </w:p>
        </w:tc>
        <w:tc>
          <w:tcPr>
            <w:tcW w:w="847" w:type="dxa"/>
          </w:tcPr>
          <w:p w14:paraId="629E63AA" w14:textId="77777777" w:rsidR="00CC0C92" w:rsidRDefault="00000000">
            <w:pPr>
              <w:spacing w:after="0"/>
              <w:jc w:val="center"/>
              <w:rPr>
                <w:sz w:val="20"/>
                <w:szCs w:val="20"/>
                <w:lang w:val="en-GB"/>
              </w:rPr>
            </w:pPr>
            <w:r>
              <w:rPr>
                <w:sz w:val="20"/>
                <w:szCs w:val="20"/>
                <w:lang w:val="en-GB"/>
              </w:rPr>
              <w:t>Samsung [11]</w:t>
            </w:r>
          </w:p>
        </w:tc>
        <w:tc>
          <w:tcPr>
            <w:tcW w:w="808" w:type="dxa"/>
          </w:tcPr>
          <w:p w14:paraId="71626CC3" w14:textId="77777777" w:rsidR="00CC0C92" w:rsidRDefault="00000000">
            <w:pPr>
              <w:spacing w:after="0"/>
              <w:jc w:val="center"/>
              <w:rPr>
                <w:sz w:val="20"/>
                <w:szCs w:val="20"/>
                <w:lang w:val="en-GB"/>
              </w:rPr>
            </w:pPr>
            <w:r>
              <w:rPr>
                <w:sz w:val="20"/>
                <w:szCs w:val="20"/>
                <w:lang w:val="en-GB"/>
              </w:rPr>
              <w:t>Ericsson [12]</w:t>
            </w:r>
          </w:p>
        </w:tc>
        <w:tc>
          <w:tcPr>
            <w:tcW w:w="610" w:type="dxa"/>
          </w:tcPr>
          <w:p w14:paraId="67F36647" w14:textId="77777777" w:rsidR="00CC0C92" w:rsidRDefault="00000000">
            <w:pPr>
              <w:spacing w:after="0"/>
              <w:jc w:val="center"/>
              <w:rPr>
                <w:sz w:val="20"/>
                <w:szCs w:val="20"/>
                <w:lang w:val="en-GB"/>
              </w:rPr>
            </w:pPr>
            <w:r>
              <w:rPr>
                <w:sz w:val="20"/>
                <w:szCs w:val="20"/>
                <w:lang w:val="en-GB"/>
              </w:rPr>
              <w:t>MTK [13]</w:t>
            </w:r>
          </w:p>
        </w:tc>
        <w:tc>
          <w:tcPr>
            <w:tcW w:w="220" w:type="dxa"/>
          </w:tcPr>
          <w:p w14:paraId="7FA7B24B" w14:textId="77777777" w:rsidR="00CC0C92" w:rsidRDefault="00000000">
            <w:pPr>
              <w:spacing w:after="0"/>
              <w:jc w:val="center"/>
              <w:rPr>
                <w:sz w:val="20"/>
                <w:szCs w:val="20"/>
                <w:lang w:val="en-GB"/>
              </w:rPr>
            </w:pPr>
            <w:r>
              <w:rPr>
                <w:sz w:val="20"/>
                <w:szCs w:val="20"/>
                <w:lang w:val="en-GB"/>
              </w:rPr>
              <w:t>Panasonic [14]</w:t>
            </w:r>
          </w:p>
        </w:tc>
      </w:tr>
      <w:tr w:rsidR="00CC0C92" w14:paraId="5E79AFFA" w14:textId="77777777">
        <w:tc>
          <w:tcPr>
            <w:tcW w:w="1103" w:type="dxa"/>
          </w:tcPr>
          <w:p w14:paraId="604338CD" w14:textId="77777777" w:rsidR="00CC0C92" w:rsidRDefault="00000000">
            <w:pPr>
              <w:spacing w:after="0"/>
              <w:rPr>
                <w:sz w:val="20"/>
                <w:szCs w:val="20"/>
                <w:lang w:val="en-GB"/>
              </w:rPr>
            </w:pPr>
            <w:r>
              <w:rPr>
                <w:sz w:val="20"/>
                <w:szCs w:val="20"/>
                <w:lang w:val="en-GB"/>
              </w:rPr>
              <w:t>Power consumption</w:t>
            </w:r>
          </w:p>
        </w:tc>
        <w:tc>
          <w:tcPr>
            <w:tcW w:w="636" w:type="dxa"/>
          </w:tcPr>
          <w:p w14:paraId="0DE6EE23" w14:textId="77777777" w:rsidR="00CC0C92" w:rsidRDefault="00000000">
            <w:pPr>
              <w:spacing w:after="0"/>
              <w:jc w:val="center"/>
              <w:rPr>
                <w:sz w:val="20"/>
                <w:szCs w:val="20"/>
                <w:lang w:val="en-GB"/>
              </w:rPr>
            </w:pPr>
            <w:r>
              <w:rPr>
                <w:sz w:val="20"/>
                <w:szCs w:val="20"/>
                <w:lang w:val="en-GB"/>
              </w:rPr>
              <w:t>14</w:t>
            </w:r>
          </w:p>
        </w:tc>
        <w:tc>
          <w:tcPr>
            <w:tcW w:w="1018" w:type="dxa"/>
          </w:tcPr>
          <w:p w14:paraId="6F4A6A23" w14:textId="77777777" w:rsidR="00CC0C92" w:rsidRDefault="00000000">
            <w:pPr>
              <w:spacing w:after="0"/>
              <w:jc w:val="center"/>
              <w:rPr>
                <w:sz w:val="20"/>
                <w:szCs w:val="20"/>
                <w:lang w:val="en-GB"/>
              </w:rPr>
            </w:pPr>
            <w:r>
              <w:rPr>
                <w:sz w:val="20"/>
                <w:szCs w:val="20"/>
                <w:lang w:val="en-GB"/>
              </w:rPr>
              <w:t>0.2</w:t>
            </w:r>
          </w:p>
        </w:tc>
        <w:tc>
          <w:tcPr>
            <w:tcW w:w="722" w:type="dxa"/>
          </w:tcPr>
          <w:p w14:paraId="14D6AE1D" w14:textId="77777777" w:rsidR="00CC0C92" w:rsidRDefault="00000000">
            <w:pPr>
              <w:spacing w:after="0"/>
              <w:jc w:val="center"/>
              <w:rPr>
                <w:sz w:val="20"/>
                <w:szCs w:val="20"/>
                <w:lang w:val="en-GB"/>
              </w:rPr>
            </w:pPr>
            <w:r>
              <w:rPr>
                <w:sz w:val="20"/>
                <w:szCs w:val="20"/>
                <w:lang w:val="en-GB"/>
              </w:rPr>
              <w:t>0.1~1</w:t>
            </w:r>
          </w:p>
        </w:tc>
        <w:tc>
          <w:tcPr>
            <w:tcW w:w="824" w:type="dxa"/>
          </w:tcPr>
          <w:p w14:paraId="0AE24982" w14:textId="77777777" w:rsidR="00CC0C92" w:rsidRDefault="00000000">
            <w:pPr>
              <w:spacing w:after="0"/>
              <w:jc w:val="center"/>
              <w:rPr>
                <w:sz w:val="20"/>
                <w:szCs w:val="20"/>
                <w:lang w:val="en-GB"/>
              </w:rPr>
            </w:pPr>
            <w:r>
              <w:rPr>
                <w:sz w:val="20"/>
                <w:szCs w:val="20"/>
                <w:lang w:val="en-GB"/>
              </w:rPr>
              <w:t>0.05~0.5</w:t>
            </w:r>
          </w:p>
        </w:tc>
        <w:tc>
          <w:tcPr>
            <w:tcW w:w="751" w:type="dxa"/>
          </w:tcPr>
          <w:p w14:paraId="262AB1D5" w14:textId="77777777" w:rsidR="00CC0C92" w:rsidRDefault="00000000">
            <w:pPr>
              <w:spacing w:after="0"/>
              <w:jc w:val="center"/>
              <w:rPr>
                <w:sz w:val="20"/>
                <w:szCs w:val="20"/>
                <w:lang w:val="en-GB"/>
              </w:rPr>
            </w:pPr>
            <w:r>
              <w:rPr>
                <w:sz w:val="20"/>
                <w:szCs w:val="20"/>
                <w:lang w:val="en-GB"/>
              </w:rPr>
              <w:t>0.09</w:t>
            </w:r>
          </w:p>
        </w:tc>
        <w:tc>
          <w:tcPr>
            <w:tcW w:w="653" w:type="dxa"/>
          </w:tcPr>
          <w:p w14:paraId="4EF4F54C" w14:textId="77777777" w:rsidR="00CC0C92" w:rsidRDefault="00000000">
            <w:pPr>
              <w:spacing w:after="0"/>
              <w:jc w:val="center"/>
              <w:rPr>
                <w:sz w:val="20"/>
                <w:szCs w:val="20"/>
                <w:lang w:val="en-GB"/>
              </w:rPr>
            </w:pPr>
            <w:r>
              <w:rPr>
                <w:sz w:val="20"/>
                <w:szCs w:val="20"/>
                <w:lang w:val="en-GB"/>
              </w:rPr>
              <w:t>0.5~1</w:t>
            </w:r>
          </w:p>
        </w:tc>
        <w:tc>
          <w:tcPr>
            <w:tcW w:w="502" w:type="dxa"/>
          </w:tcPr>
          <w:p w14:paraId="267331F0" w14:textId="77777777" w:rsidR="00CC0C92" w:rsidRDefault="00000000">
            <w:pPr>
              <w:spacing w:after="0"/>
              <w:jc w:val="center"/>
              <w:rPr>
                <w:sz w:val="20"/>
                <w:szCs w:val="20"/>
                <w:lang w:val="en-GB"/>
              </w:rPr>
            </w:pPr>
            <w:r>
              <w:rPr>
                <w:sz w:val="20"/>
                <w:szCs w:val="20"/>
                <w:lang w:val="en-GB"/>
              </w:rPr>
              <w:t>[4]</w:t>
            </w:r>
          </w:p>
        </w:tc>
        <w:tc>
          <w:tcPr>
            <w:tcW w:w="656" w:type="dxa"/>
          </w:tcPr>
          <w:p w14:paraId="2C4F890C" w14:textId="77777777" w:rsidR="00CC0C92" w:rsidRDefault="00000000">
            <w:pPr>
              <w:spacing w:after="0"/>
              <w:jc w:val="center"/>
              <w:rPr>
                <w:sz w:val="20"/>
                <w:szCs w:val="20"/>
                <w:lang w:val="en-GB"/>
              </w:rPr>
            </w:pPr>
            <w:r>
              <w:rPr>
                <w:sz w:val="20"/>
                <w:szCs w:val="20"/>
                <w:lang w:val="en-GB"/>
              </w:rPr>
              <w:t>0.1</w:t>
            </w:r>
          </w:p>
        </w:tc>
        <w:tc>
          <w:tcPr>
            <w:tcW w:w="847" w:type="dxa"/>
          </w:tcPr>
          <w:p w14:paraId="0249686E" w14:textId="77777777" w:rsidR="00CC0C92" w:rsidRDefault="00000000">
            <w:pPr>
              <w:spacing w:after="0"/>
              <w:jc w:val="center"/>
              <w:rPr>
                <w:sz w:val="20"/>
                <w:szCs w:val="20"/>
                <w:lang w:val="en-GB"/>
              </w:rPr>
            </w:pPr>
            <w:r>
              <w:rPr>
                <w:sz w:val="20"/>
                <w:szCs w:val="20"/>
                <w:lang w:val="en-GB"/>
              </w:rPr>
              <w:t>[0.5/1]</w:t>
            </w:r>
          </w:p>
        </w:tc>
        <w:tc>
          <w:tcPr>
            <w:tcW w:w="808" w:type="dxa"/>
          </w:tcPr>
          <w:p w14:paraId="5537F9FC" w14:textId="77777777" w:rsidR="00CC0C92" w:rsidRDefault="00000000">
            <w:pPr>
              <w:spacing w:after="0"/>
              <w:jc w:val="center"/>
              <w:rPr>
                <w:sz w:val="20"/>
                <w:szCs w:val="20"/>
                <w:lang w:val="en-GB"/>
              </w:rPr>
            </w:pPr>
            <w:r>
              <w:rPr>
                <w:sz w:val="20"/>
                <w:szCs w:val="20"/>
                <w:lang w:val="en-GB"/>
              </w:rPr>
              <w:t>0.1~0.5</w:t>
            </w:r>
          </w:p>
        </w:tc>
        <w:tc>
          <w:tcPr>
            <w:tcW w:w="610" w:type="dxa"/>
          </w:tcPr>
          <w:p w14:paraId="5F7E10F7" w14:textId="77777777" w:rsidR="00CC0C92" w:rsidRDefault="00000000">
            <w:pPr>
              <w:spacing w:after="0"/>
              <w:jc w:val="center"/>
              <w:rPr>
                <w:sz w:val="20"/>
                <w:szCs w:val="20"/>
                <w:lang w:val="en-GB"/>
              </w:rPr>
            </w:pPr>
            <w:r>
              <w:rPr>
                <w:sz w:val="20"/>
                <w:szCs w:val="20"/>
                <w:lang w:val="en-GB"/>
              </w:rPr>
              <w:t>0.1~1</w:t>
            </w:r>
          </w:p>
        </w:tc>
        <w:tc>
          <w:tcPr>
            <w:tcW w:w="220" w:type="dxa"/>
          </w:tcPr>
          <w:p w14:paraId="025DAB1A" w14:textId="77777777" w:rsidR="00CC0C92" w:rsidRDefault="00000000">
            <w:pPr>
              <w:spacing w:after="0"/>
              <w:jc w:val="center"/>
              <w:rPr>
                <w:sz w:val="20"/>
                <w:szCs w:val="20"/>
                <w:lang w:val="en-GB"/>
              </w:rPr>
            </w:pPr>
            <w:r>
              <w:rPr>
                <w:sz w:val="20"/>
                <w:szCs w:val="20"/>
                <w:lang w:val="en-GB"/>
              </w:rPr>
              <w:t>0.1~2</w:t>
            </w:r>
          </w:p>
        </w:tc>
      </w:tr>
      <w:tr w:rsidR="00CC0C92" w14:paraId="779B3173" w14:textId="77777777">
        <w:tc>
          <w:tcPr>
            <w:tcW w:w="1103" w:type="dxa"/>
          </w:tcPr>
          <w:p w14:paraId="7D60F81D" w14:textId="77777777" w:rsidR="00CC0C92" w:rsidRDefault="00000000">
            <w:pPr>
              <w:spacing w:after="0"/>
              <w:rPr>
                <w:sz w:val="20"/>
                <w:szCs w:val="20"/>
                <w:lang w:val="en-GB"/>
              </w:rPr>
            </w:pPr>
            <w:r>
              <w:rPr>
                <w:sz w:val="20"/>
                <w:szCs w:val="20"/>
                <w:lang w:val="en-GB"/>
              </w:rPr>
              <w:t>Noise figure (dB)</w:t>
            </w:r>
          </w:p>
        </w:tc>
        <w:tc>
          <w:tcPr>
            <w:tcW w:w="636" w:type="dxa"/>
          </w:tcPr>
          <w:p w14:paraId="0C1B6FC4" w14:textId="77777777" w:rsidR="00CC0C92" w:rsidRDefault="00000000">
            <w:pPr>
              <w:spacing w:after="0"/>
              <w:jc w:val="center"/>
              <w:rPr>
                <w:sz w:val="20"/>
                <w:szCs w:val="20"/>
                <w:lang w:val="en-GB"/>
              </w:rPr>
            </w:pPr>
            <w:r>
              <w:rPr>
                <w:sz w:val="20"/>
                <w:szCs w:val="20"/>
                <w:lang w:val="en-GB"/>
              </w:rPr>
              <w:t>9</w:t>
            </w:r>
          </w:p>
        </w:tc>
        <w:tc>
          <w:tcPr>
            <w:tcW w:w="1018" w:type="dxa"/>
          </w:tcPr>
          <w:p w14:paraId="139B762B" w14:textId="77777777" w:rsidR="00CC0C92" w:rsidRDefault="00CC0C92">
            <w:pPr>
              <w:spacing w:after="0"/>
              <w:jc w:val="center"/>
              <w:rPr>
                <w:sz w:val="20"/>
                <w:szCs w:val="20"/>
                <w:lang w:val="en-GB"/>
              </w:rPr>
            </w:pPr>
          </w:p>
        </w:tc>
        <w:tc>
          <w:tcPr>
            <w:tcW w:w="722" w:type="dxa"/>
          </w:tcPr>
          <w:p w14:paraId="4E10F96E" w14:textId="77777777" w:rsidR="00CC0C92" w:rsidRDefault="00000000">
            <w:pPr>
              <w:spacing w:after="0"/>
              <w:jc w:val="center"/>
              <w:rPr>
                <w:sz w:val="20"/>
                <w:szCs w:val="20"/>
                <w:lang w:val="en-GB"/>
              </w:rPr>
            </w:pPr>
            <w:r>
              <w:rPr>
                <w:sz w:val="20"/>
                <w:szCs w:val="20"/>
                <w:lang w:val="en-GB"/>
              </w:rPr>
              <w:t>[10-16]</w:t>
            </w:r>
          </w:p>
        </w:tc>
        <w:tc>
          <w:tcPr>
            <w:tcW w:w="824" w:type="dxa"/>
          </w:tcPr>
          <w:p w14:paraId="7C3DD86F" w14:textId="77777777" w:rsidR="00CC0C92" w:rsidRDefault="00CC0C92">
            <w:pPr>
              <w:spacing w:after="0"/>
              <w:jc w:val="center"/>
              <w:rPr>
                <w:sz w:val="20"/>
                <w:szCs w:val="20"/>
                <w:lang w:val="en-GB"/>
              </w:rPr>
            </w:pPr>
          </w:p>
        </w:tc>
        <w:tc>
          <w:tcPr>
            <w:tcW w:w="751" w:type="dxa"/>
          </w:tcPr>
          <w:p w14:paraId="6BA5149B" w14:textId="77777777" w:rsidR="00CC0C92" w:rsidRDefault="00000000">
            <w:pPr>
              <w:spacing w:after="0"/>
              <w:jc w:val="center"/>
              <w:rPr>
                <w:sz w:val="20"/>
                <w:szCs w:val="20"/>
                <w:lang w:val="en-GB"/>
              </w:rPr>
            </w:pPr>
            <w:r>
              <w:rPr>
                <w:sz w:val="20"/>
                <w:szCs w:val="20"/>
                <w:lang w:val="en-GB"/>
              </w:rPr>
              <w:t>15</w:t>
            </w:r>
          </w:p>
        </w:tc>
        <w:tc>
          <w:tcPr>
            <w:tcW w:w="653" w:type="dxa"/>
          </w:tcPr>
          <w:p w14:paraId="371468EF" w14:textId="77777777" w:rsidR="00CC0C92" w:rsidRDefault="00000000">
            <w:pPr>
              <w:spacing w:after="0"/>
              <w:jc w:val="center"/>
              <w:rPr>
                <w:sz w:val="20"/>
                <w:szCs w:val="20"/>
                <w:lang w:val="en-GB"/>
              </w:rPr>
            </w:pPr>
            <w:r>
              <w:rPr>
                <w:sz w:val="20"/>
                <w:szCs w:val="20"/>
                <w:lang w:val="en-GB"/>
              </w:rPr>
              <w:t>10~15</w:t>
            </w:r>
          </w:p>
        </w:tc>
        <w:tc>
          <w:tcPr>
            <w:tcW w:w="502" w:type="dxa"/>
          </w:tcPr>
          <w:p w14:paraId="250A5E96" w14:textId="77777777" w:rsidR="00CC0C92" w:rsidRDefault="00000000">
            <w:pPr>
              <w:spacing w:after="0"/>
              <w:jc w:val="center"/>
              <w:rPr>
                <w:sz w:val="20"/>
                <w:szCs w:val="20"/>
                <w:lang w:val="en-GB"/>
              </w:rPr>
            </w:pPr>
            <w:r>
              <w:rPr>
                <w:sz w:val="20"/>
                <w:szCs w:val="20"/>
                <w:lang w:val="en-GB"/>
              </w:rPr>
              <w:t>[15]</w:t>
            </w:r>
          </w:p>
        </w:tc>
        <w:tc>
          <w:tcPr>
            <w:tcW w:w="656" w:type="dxa"/>
          </w:tcPr>
          <w:p w14:paraId="19DB5817" w14:textId="77777777" w:rsidR="00CC0C92" w:rsidRDefault="00000000">
            <w:pPr>
              <w:spacing w:after="0"/>
              <w:jc w:val="center"/>
              <w:rPr>
                <w:sz w:val="20"/>
                <w:szCs w:val="20"/>
                <w:lang w:val="en-GB"/>
              </w:rPr>
            </w:pPr>
            <w:r>
              <w:rPr>
                <w:sz w:val="20"/>
                <w:szCs w:val="20"/>
                <w:lang w:val="en-GB"/>
              </w:rPr>
              <w:t>15</w:t>
            </w:r>
          </w:p>
        </w:tc>
        <w:tc>
          <w:tcPr>
            <w:tcW w:w="847" w:type="dxa"/>
          </w:tcPr>
          <w:p w14:paraId="0ECF3BA8" w14:textId="77777777" w:rsidR="00CC0C92" w:rsidRDefault="00CC0C92">
            <w:pPr>
              <w:spacing w:after="0"/>
              <w:jc w:val="center"/>
              <w:rPr>
                <w:sz w:val="20"/>
                <w:szCs w:val="20"/>
                <w:lang w:val="en-GB"/>
              </w:rPr>
            </w:pPr>
          </w:p>
        </w:tc>
        <w:tc>
          <w:tcPr>
            <w:tcW w:w="808" w:type="dxa"/>
          </w:tcPr>
          <w:p w14:paraId="3F305294" w14:textId="77777777" w:rsidR="00CC0C92" w:rsidRDefault="00000000">
            <w:pPr>
              <w:spacing w:after="0"/>
              <w:jc w:val="center"/>
              <w:rPr>
                <w:sz w:val="20"/>
                <w:szCs w:val="20"/>
                <w:lang w:val="en-GB"/>
              </w:rPr>
            </w:pPr>
            <w:r>
              <w:rPr>
                <w:sz w:val="20"/>
                <w:szCs w:val="20"/>
                <w:lang w:val="en-GB"/>
              </w:rPr>
              <w:t>12~15</w:t>
            </w:r>
          </w:p>
        </w:tc>
        <w:tc>
          <w:tcPr>
            <w:tcW w:w="610" w:type="dxa"/>
          </w:tcPr>
          <w:p w14:paraId="3BDCDA99" w14:textId="77777777" w:rsidR="00CC0C92" w:rsidRDefault="00000000">
            <w:pPr>
              <w:spacing w:after="0"/>
              <w:jc w:val="center"/>
              <w:rPr>
                <w:sz w:val="20"/>
                <w:szCs w:val="20"/>
                <w:lang w:val="en-GB"/>
              </w:rPr>
            </w:pPr>
            <w:r>
              <w:rPr>
                <w:sz w:val="20"/>
                <w:szCs w:val="20"/>
                <w:lang w:val="en-GB"/>
              </w:rPr>
              <w:t>12</w:t>
            </w:r>
          </w:p>
        </w:tc>
        <w:tc>
          <w:tcPr>
            <w:tcW w:w="220" w:type="dxa"/>
          </w:tcPr>
          <w:p w14:paraId="22BAE977" w14:textId="77777777" w:rsidR="00CC0C92" w:rsidRDefault="00CC0C92">
            <w:pPr>
              <w:spacing w:after="0"/>
              <w:jc w:val="center"/>
              <w:rPr>
                <w:sz w:val="20"/>
                <w:szCs w:val="20"/>
                <w:lang w:val="en-GB"/>
              </w:rPr>
            </w:pPr>
          </w:p>
        </w:tc>
      </w:tr>
    </w:tbl>
    <w:p w14:paraId="17C503F6" w14:textId="77777777" w:rsidR="00CC0C92" w:rsidRDefault="00CC0C92">
      <w:pPr>
        <w:rPr>
          <w:sz w:val="20"/>
          <w:szCs w:val="20"/>
          <w:lang w:val="en-GB"/>
        </w:rPr>
      </w:pPr>
    </w:p>
    <w:p w14:paraId="7C35BF84" w14:textId="77777777" w:rsidR="00CC0C92" w:rsidRDefault="00000000">
      <w:pPr>
        <w:spacing w:after="0"/>
        <w:rPr>
          <w:sz w:val="20"/>
          <w:szCs w:val="20"/>
          <w:lang w:val="en-GB"/>
        </w:rPr>
      </w:pPr>
      <w:r>
        <w:rPr>
          <w:sz w:val="20"/>
          <w:szCs w:val="20"/>
          <w:lang w:val="en-GB"/>
        </w:rPr>
        <w:t>FSK, Parallel heterodyne</w:t>
      </w:r>
    </w:p>
    <w:tbl>
      <w:tblPr>
        <w:tblStyle w:val="TableGrid"/>
        <w:tblW w:w="0" w:type="auto"/>
        <w:tblLook w:val="04A0" w:firstRow="1" w:lastRow="0" w:firstColumn="1" w:lastColumn="0" w:noHBand="0" w:noVBand="1"/>
      </w:tblPr>
      <w:tblGrid>
        <w:gridCol w:w="1885"/>
        <w:gridCol w:w="705"/>
        <w:gridCol w:w="914"/>
        <w:gridCol w:w="892"/>
        <w:gridCol w:w="1884"/>
        <w:gridCol w:w="728"/>
      </w:tblGrid>
      <w:tr w:rsidR="00CC0C92" w14:paraId="6152D3F7" w14:textId="77777777">
        <w:tc>
          <w:tcPr>
            <w:tcW w:w="1885" w:type="dxa"/>
          </w:tcPr>
          <w:p w14:paraId="35013246" w14:textId="77777777" w:rsidR="00CC0C92" w:rsidRDefault="00CC0C92">
            <w:pPr>
              <w:spacing w:after="0"/>
              <w:rPr>
                <w:sz w:val="20"/>
                <w:szCs w:val="20"/>
                <w:lang w:val="en-GB"/>
              </w:rPr>
            </w:pPr>
          </w:p>
        </w:tc>
        <w:tc>
          <w:tcPr>
            <w:tcW w:w="705" w:type="dxa"/>
          </w:tcPr>
          <w:p w14:paraId="09F28312" w14:textId="77777777" w:rsidR="00CC0C92" w:rsidRDefault="00000000">
            <w:pPr>
              <w:spacing w:after="0"/>
              <w:jc w:val="center"/>
              <w:rPr>
                <w:sz w:val="20"/>
                <w:szCs w:val="20"/>
                <w:lang w:val="en-GB"/>
              </w:rPr>
            </w:pPr>
            <w:r>
              <w:rPr>
                <w:sz w:val="20"/>
                <w:szCs w:val="20"/>
                <w:lang w:val="en-GB"/>
              </w:rPr>
              <w:t>Nokia [2]</w:t>
            </w:r>
          </w:p>
        </w:tc>
        <w:tc>
          <w:tcPr>
            <w:tcW w:w="914" w:type="dxa"/>
          </w:tcPr>
          <w:p w14:paraId="379B02A3" w14:textId="77777777" w:rsidR="00CC0C92" w:rsidRDefault="00000000">
            <w:pPr>
              <w:spacing w:after="0"/>
              <w:jc w:val="center"/>
              <w:rPr>
                <w:sz w:val="20"/>
                <w:szCs w:val="20"/>
                <w:lang w:val="en-GB"/>
              </w:rPr>
            </w:pPr>
            <w:r>
              <w:rPr>
                <w:sz w:val="20"/>
                <w:szCs w:val="20"/>
                <w:lang w:val="en-GB"/>
              </w:rPr>
              <w:t>Vivo</w:t>
            </w:r>
          </w:p>
          <w:p w14:paraId="50C0EA6D" w14:textId="77777777" w:rsidR="00CC0C92" w:rsidRDefault="00000000">
            <w:pPr>
              <w:spacing w:after="0"/>
              <w:jc w:val="center"/>
              <w:rPr>
                <w:sz w:val="20"/>
                <w:szCs w:val="20"/>
                <w:lang w:val="en-GB"/>
              </w:rPr>
            </w:pPr>
            <w:r>
              <w:rPr>
                <w:sz w:val="20"/>
                <w:szCs w:val="20"/>
                <w:lang w:val="en-GB"/>
              </w:rPr>
              <w:t>[4]</w:t>
            </w:r>
          </w:p>
        </w:tc>
        <w:tc>
          <w:tcPr>
            <w:tcW w:w="892" w:type="dxa"/>
          </w:tcPr>
          <w:p w14:paraId="13EE2ED1" w14:textId="77777777" w:rsidR="00CC0C92" w:rsidRDefault="00000000">
            <w:pPr>
              <w:spacing w:after="0"/>
              <w:jc w:val="center"/>
              <w:rPr>
                <w:sz w:val="20"/>
                <w:szCs w:val="20"/>
                <w:lang w:val="en-GB"/>
              </w:rPr>
            </w:pPr>
            <w:r>
              <w:rPr>
                <w:sz w:val="20"/>
                <w:szCs w:val="20"/>
                <w:lang w:val="en-GB"/>
              </w:rPr>
              <w:t>ZTE</w:t>
            </w:r>
          </w:p>
          <w:p w14:paraId="3386CBE3" w14:textId="77777777" w:rsidR="00CC0C92" w:rsidRDefault="00000000">
            <w:pPr>
              <w:spacing w:after="0"/>
              <w:jc w:val="center"/>
              <w:rPr>
                <w:sz w:val="20"/>
                <w:szCs w:val="20"/>
                <w:lang w:val="en-GB"/>
              </w:rPr>
            </w:pPr>
            <w:r>
              <w:rPr>
                <w:sz w:val="20"/>
                <w:szCs w:val="20"/>
                <w:lang w:val="en-GB"/>
              </w:rPr>
              <w:t>[5]</w:t>
            </w:r>
          </w:p>
        </w:tc>
        <w:tc>
          <w:tcPr>
            <w:tcW w:w="1884" w:type="dxa"/>
          </w:tcPr>
          <w:p w14:paraId="554893A3" w14:textId="77777777" w:rsidR="00CC0C92" w:rsidRDefault="00000000">
            <w:pPr>
              <w:spacing w:after="0"/>
              <w:jc w:val="center"/>
              <w:rPr>
                <w:sz w:val="20"/>
                <w:szCs w:val="20"/>
                <w:lang w:val="en-GB"/>
              </w:rPr>
            </w:pPr>
            <w:r>
              <w:rPr>
                <w:sz w:val="20"/>
                <w:szCs w:val="20"/>
                <w:lang w:val="en-GB"/>
              </w:rPr>
              <w:t>Huawei</w:t>
            </w:r>
          </w:p>
          <w:p w14:paraId="5C54BBB0" w14:textId="77777777" w:rsidR="00CC0C92" w:rsidRDefault="00000000">
            <w:pPr>
              <w:spacing w:after="0"/>
              <w:jc w:val="center"/>
              <w:rPr>
                <w:sz w:val="20"/>
                <w:szCs w:val="20"/>
                <w:lang w:val="en-GB"/>
              </w:rPr>
            </w:pPr>
            <w:r>
              <w:rPr>
                <w:sz w:val="20"/>
                <w:szCs w:val="20"/>
                <w:lang w:val="en-GB"/>
              </w:rPr>
              <w:t>[6]</w:t>
            </w:r>
          </w:p>
        </w:tc>
        <w:tc>
          <w:tcPr>
            <w:tcW w:w="240" w:type="dxa"/>
          </w:tcPr>
          <w:p w14:paraId="39B14939" w14:textId="77777777" w:rsidR="00CC0C92" w:rsidRDefault="00000000">
            <w:pPr>
              <w:spacing w:after="0"/>
              <w:jc w:val="center"/>
              <w:rPr>
                <w:sz w:val="20"/>
                <w:szCs w:val="20"/>
                <w:lang w:val="en-GB"/>
              </w:rPr>
            </w:pPr>
            <w:r>
              <w:rPr>
                <w:sz w:val="20"/>
                <w:szCs w:val="20"/>
                <w:lang w:val="en-GB"/>
              </w:rPr>
              <w:t>OPPO [10]</w:t>
            </w:r>
          </w:p>
        </w:tc>
      </w:tr>
      <w:tr w:rsidR="00CC0C92" w14:paraId="2C2D000A" w14:textId="77777777">
        <w:tc>
          <w:tcPr>
            <w:tcW w:w="1885" w:type="dxa"/>
          </w:tcPr>
          <w:p w14:paraId="419A96C7" w14:textId="77777777" w:rsidR="00CC0C92" w:rsidRDefault="00000000">
            <w:pPr>
              <w:spacing w:after="0"/>
              <w:rPr>
                <w:sz w:val="20"/>
                <w:szCs w:val="20"/>
                <w:lang w:val="en-GB"/>
              </w:rPr>
            </w:pPr>
            <w:r>
              <w:rPr>
                <w:sz w:val="20"/>
                <w:szCs w:val="20"/>
                <w:lang w:val="en-GB"/>
              </w:rPr>
              <w:t>Power consumption</w:t>
            </w:r>
          </w:p>
        </w:tc>
        <w:tc>
          <w:tcPr>
            <w:tcW w:w="705" w:type="dxa"/>
          </w:tcPr>
          <w:p w14:paraId="62972748" w14:textId="77777777" w:rsidR="00CC0C92" w:rsidRDefault="00000000">
            <w:pPr>
              <w:spacing w:after="0"/>
              <w:jc w:val="center"/>
              <w:rPr>
                <w:sz w:val="20"/>
                <w:szCs w:val="20"/>
                <w:lang w:val="en-GB"/>
              </w:rPr>
            </w:pPr>
            <w:r>
              <w:rPr>
                <w:sz w:val="20"/>
                <w:szCs w:val="20"/>
                <w:lang w:val="en-GB"/>
              </w:rPr>
              <w:t>14</w:t>
            </w:r>
          </w:p>
        </w:tc>
        <w:tc>
          <w:tcPr>
            <w:tcW w:w="914" w:type="dxa"/>
          </w:tcPr>
          <w:p w14:paraId="5BCAF0F0" w14:textId="77777777" w:rsidR="00CC0C92" w:rsidRDefault="00000000">
            <w:pPr>
              <w:spacing w:after="0"/>
              <w:jc w:val="center"/>
              <w:rPr>
                <w:sz w:val="20"/>
                <w:szCs w:val="20"/>
                <w:lang w:val="en-GB"/>
              </w:rPr>
            </w:pPr>
            <w:r>
              <w:rPr>
                <w:sz w:val="20"/>
                <w:szCs w:val="20"/>
                <w:lang w:val="en-GB"/>
              </w:rPr>
              <w:t>0.01~1</w:t>
            </w:r>
          </w:p>
        </w:tc>
        <w:tc>
          <w:tcPr>
            <w:tcW w:w="892" w:type="dxa"/>
          </w:tcPr>
          <w:p w14:paraId="138A03BA" w14:textId="77777777" w:rsidR="00CC0C92" w:rsidRDefault="00000000">
            <w:pPr>
              <w:spacing w:after="0"/>
              <w:jc w:val="center"/>
              <w:rPr>
                <w:sz w:val="20"/>
                <w:szCs w:val="20"/>
                <w:lang w:val="en-GB"/>
              </w:rPr>
            </w:pPr>
            <w:r>
              <w:rPr>
                <w:sz w:val="20"/>
                <w:szCs w:val="20"/>
                <w:lang w:val="en-GB"/>
              </w:rPr>
              <w:t>0.2~2</w:t>
            </w:r>
          </w:p>
        </w:tc>
        <w:tc>
          <w:tcPr>
            <w:tcW w:w="1884" w:type="dxa"/>
          </w:tcPr>
          <w:p w14:paraId="30BDB68F" w14:textId="77777777" w:rsidR="00CC0C92" w:rsidRDefault="00000000">
            <w:pPr>
              <w:spacing w:after="0"/>
              <w:jc w:val="center"/>
              <w:rPr>
                <w:sz w:val="20"/>
                <w:szCs w:val="20"/>
                <w:lang w:val="en-GB"/>
              </w:rPr>
            </w:pPr>
            <w:proofErr w:type="gramStart"/>
            <w:r>
              <w:rPr>
                <w:sz w:val="20"/>
                <w:szCs w:val="20"/>
                <w:lang w:val="en-GB"/>
              </w:rPr>
              <w:t>Single-branch</w:t>
            </w:r>
            <w:proofErr w:type="gramEnd"/>
            <w:r>
              <w:rPr>
                <w:sz w:val="20"/>
                <w:szCs w:val="20"/>
                <w:lang w:val="en-GB"/>
              </w:rPr>
              <w:t>+0.01</w:t>
            </w:r>
          </w:p>
        </w:tc>
        <w:tc>
          <w:tcPr>
            <w:tcW w:w="240" w:type="dxa"/>
          </w:tcPr>
          <w:p w14:paraId="79116A6E" w14:textId="77777777" w:rsidR="00CC0C92" w:rsidRDefault="00000000">
            <w:pPr>
              <w:spacing w:after="0"/>
              <w:jc w:val="center"/>
              <w:rPr>
                <w:sz w:val="20"/>
                <w:szCs w:val="20"/>
                <w:lang w:val="en-GB"/>
              </w:rPr>
            </w:pPr>
            <w:r>
              <w:rPr>
                <w:sz w:val="20"/>
                <w:szCs w:val="20"/>
                <w:lang w:val="en-GB"/>
              </w:rPr>
              <w:t>0.15</w:t>
            </w:r>
          </w:p>
        </w:tc>
      </w:tr>
      <w:tr w:rsidR="00CC0C92" w14:paraId="02E43023" w14:textId="77777777">
        <w:tc>
          <w:tcPr>
            <w:tcW w:w="1885" w:type="dxa"/>
          </w:tcPr>
          <w:p w14:paraId="55673FB2" w14:textId="77777777" w:rsidR="00CC0C92" w:rsidRDefault="00000000">
            <w:pPr>
              <w:spacing w:after="0"/>
              <w:rPr>
                <w:sz w:val="20"/>
                <w:szCs w:val="20"/>
                <w:lang w:val="en-GB"/>
              </w:rPr>
            </w:pPr>
            <w:r>
              <w:rPr>
                <w:sz w:val="20"/>
                <w:szCs w:val="20"/>
                <w:lang w:val="en-GB"/>
              </w:rPr>
              <w:t>Noise figure (dB)</w:t>
            </w:r>
          </w:p>
        </w:tc>
        <w:tc>
          <w:tcPr>
            <w:tcW w:w="705" w:type="dxa"/>
          </w:tcPr>
          <w:p w14:paraId="7503751D" w14:textId="77777777" w:rsidR="00CC0C92" w:rsidRDefault="00000000">
            <w:pPr>
              <w:spacing w:after="0"/>
              <w:jc w:val="center"/>
              <w:rPr>
                <w:sz w:val="20"/>
                <w:szCs w:val="20"/>
                <w:lang w:val="en-GB"/>
              </w:rPr>
            </w:pPr>
            <w:r>
              <w:rPr>
                <w:sz w:val="20"/>
                <w:szCs w:val="20"/>
                <w:lang w:val="en-GB"/>
              </w:rPr>
              <w:t>10</w:t>
            </w:r>
          </w:p>
        </w:tc>
        <w:tc>
          <w:tcPr>
            <w:tcW w:w="914" w:type="dxa"/>
          </w:tcPr>
          <w:p w14:paraId="20B0D77E" w14:textId="77777777" w:rsidR="00CC0C92" w:rsidRDefault="00CC0C92">
            <w:pPr>
              <w:spacing w:after="0"/>
              <w:jc w:val="center"/>
              <w:rPr>
                <w:sz w:val="20"/>
                <w:szCs w:val="20"/>
                <w:lang w:val="en-GB"/>
              </w:rPr>
            </w:pPr>
          </w:p>
        </w:tc>
        <w:tc>
          <w:tcPr>
            <w:tcW w:w="892" w:type="dxa"/>
          </w:tcPr>
          <w:p w14:paraId="3B47BD4A" w14:textId="77777777" w:rsidR="00CC0C92" w:rsidRDefault="00CC0C92">
            <w:pPr>
              <w:spacing w:after="0"/>
              <w:jc w:val="center"/>
              <w:rPr>
                <w:sz w:val="20"/>
                <w:szCs w:val="20"/>
                <w:lang w:val="en-GB"/>
              </w:rPr>
            </w:pPr>
          </w:p>
        </w:tc>
        <w:tc>
          <w:tcPr>
            <w:tcW w:w="1884" w:type="dxa"/>
          </w:tcPr>
          <w:p w14:paraId="4A35826B" w14:textId="77777777" w:rsidR="00CC0C92" w:rsidRDefault="00000000">
            <w:pPr>
              <w:spacing w:after="0"/>
              <w:jc w:val="center"/>
              <w:rPr>
                <w:sz w:val="20"/>
                <w:szCs w:val="20"/>
                <w:lang w:val="en-GB"/>
              </w:rPr>
            </w:pPr>
            <w:r>
              <w:rPr>
                <w:sz w:val="20"/>
                <w:szCs w:val="20"/>
                <w:lang w:val="en-GB"/>
              </w:rPr>
              <w:t>15</w:t>
            </w:r>
          </w:p>
        </w:tc>
        <w:tc>
          <w:tcPr>
            <w:tcW w:w="240" w:type="dxa"/>
          </w:tcPr>
          <w:p w14:paraId="01D9281A" w14:textId="77777777" w:rsidR="00CC0C92" w:rsidRDefault="00000000">
            <w:pPr>
              <w:spacing w:after="0"/>
              <w:jc w:val="center"/>
              <w:rPr>
                <w:sz w:val="20"/>
                <w:szCs w:val="20"/>
                <w:lang w:val="en-GB"/>
              </w:rPr>
            </w:pPr>
            <w:r>
              <w:rPr>
                <w:sz w:val="20"/>
                <w:szCs w:val="20"/>
                <w:lang w:val="en-GB"/>
              </w:rPr>
              <w:t>15</w:t>
            </w:r>
          </w:p>
        </w:tc>
      </w:tr>
    </w:tbl>
    <w:p w14:paraId="07175529" w14:textId="77777777" w:rsidR="00CC0C92" w:rsidRDefault="00CC0C92">
      <w:pPr>
        <w:rPr>
          <w:sz w:val="20"/>
          <w:szCs w:val="20"/>
          <w:lang w:val="en-GB"/>
        </w:rPr>
      </w:pPr>
    </w:p>
    <w:p w14:paraId="252AB0FA" w14:textId="77777777" w:rsidR="00CC0C92" w:rsidRDefault="00000000">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705"/>
        <w:gridCol w:w="914"/>
        <w:gridCol w:w="892"/>
        <w:gridCol w:w="1884"/>
        <w:gridCol w:w="728"/>
      </w:tblGrid>
      <w:tr w:rsidR="00CC0C92" w14:paraId="08875168" w14:textId="77777777">
        <w:tc>
          <w:tcPr>
            <w:tcW w:w="1885" w:type="dxa"/>
          </w:tcPr>
          <w:p w14:paraId="71D423AE" w14:textId="77777777" w:rsidR="00CC0C92" w:rsidRDefault="00CC0C92">
            <w:pPr>
              <w:spacing w:after="0"/>
              <w:rPr>
                <w:sz w:val="20"/>
                <w:szCs w:val="20"/>
                <w:lang w:val="en-GB"/>
              </w:rPr>
            </w:pPr>
          </w:p>
        </w:tc>
        <w:tc>
          <w:tcPr>
            <w:tcW w:w="705" w:type="dxa"/>
          </w:tcPr>
          <w:p w14:paraId="7269AF10" w14:textId="77777777" w:rsidR="00CC0C92" w:rsidRDefault="00000000">
            <w:pPr>
              <w:spacing w:after="0"/>
              <w:jc w:val="center"/>
              <w:rPr>
                <w:sz w:val="20"/>
                <w:szCs w:val="20"/>
                <w:lang w:val="en-GB"/>
              </w:rPr>
            </w:pPr>
            <w:r>
              <w:rPr>
                <w:sz w:val="20"/>
                <w:szCs w:val="20"/>
                <w:lang w:val="en-GB"/>
              </w:rPr>
              <w:t>Nokia [2]</w:t>
            </w:r>
          </w:p>
        </w:tc>
        <w:tc>
          <w:tcPr>
            <w:tcW w:w="914" w:type="dxa"/>
          </w:tcPr>
          <w:p w14:paraId="5B6DE588" w14:textId="77777777" w:rsidR="00CC0C92" w:rsidRDefault="00000000">
            <w:pPr>
              <w:spacing w:after="0"/>
              <w:jc w:val="center"/>
              <w:rPr>
                <w:sz w:val="20"/>
                <w:szCs w:val="20"/>
                <w:lang w:val="en-GB"/>
              </w:rPr>
            </w:pPr>
            <w:r>
              <w:rPr>
                <w:sz w:val="20"/>
                <w:szCs w:val="20"/>
                <w:lang w:val="en-GB"/>
              </w:rPr>
              <w:t>Vivo</w:t>
            </w:r>
            <w:r>
              <w:rPr>
                <w:sz w:val="20"/>
                <w:szCs w:val="20"/>
                <w:lang w:val="en-GB"/>
              </w:rPr>
              <w:br/>
              <w:t>[4]</w:t>
            </w:r>
          </w:p>
        </w:tc>
        <w:tc>
          <w:tcPr>
            <w:tcW w:w="892" w:type="dxa"/>
          </w:tcPr>
          <w:p w14:paraId="220B81D4" w14:textId="77777777" w:rsidR="00CC0C92" w:rsidRDefault="00000000">
            <w:pPr>
              <w:spacing w:after="0"/>
              <w:jc w:val="center"/>
              <w:rPr>
                <w:sz w:val="20"/>
                <w:szCs w:val="20"/>
                <w:lang w:val="en-GB"/>
              </w:rPr>
            </w:pPr>
            <w:r>
              <w:rPr>
                <w:sz w:val="20"/>
                <w:szCs w:val="20"/>
                <w:lang w:val="en-GB"/>
              </w:rPr>
              <w:t>ZTE</w:t>
            </w:r>
          </w:p>
          <w:p w14:paraId="2E805950" w14:textId="77777777" w:rsidR="00CC0C92" w:rsidRDefault="00000000">
            <w:pPr>
              <w:spacing w:after="0"/>
              <w:jc w:val="center"/>
              <w:rPr>
                <w:sz w:val="20"/>
                <w:szCs w:val="20"/>
                <w:lang w:val="en-GB"/>
              </w:rPr>
            </w:pPr>
            <w:r>
              <w:rPr>
                <w:sz w:val="20"/>
                <w:szCs w:val="20"/>
                <w:lang w:val="en-GB"/>
              </w:rPr>
              <w:t>[5]</w:t>
            </w:r>
          </w:p>
        </w:tc>
        <w:tc>
          <w:tcPr>
            <w:tcW w:w="1884" w:type="dxa"/>
          </w:tcPr>
          <w:p w14:paraId="0CEF2DDA" w14:textId="77777777" w:rsidR="00CC0C92" w:rsidRDefault="00000000">
            <w:pPr>
              <w:spacing w:after="0"/>
              <w:jc w:val="center"/>
              <w:rPr>
                <w:sz w:val="20"/>
                <w:szCs w:val="20"/>
                <w:lang w:val="en-GB"/>
              </w:rPr>
            </w:pPr>
            <w:r>
              <w:rPr>
                <w:sz w:val="20"/>
                <w:szCs w:val="20"/>
                <w:lang w:val="en-GB"/>
              </w:rPr>
              <w:t>Huawei [6]</w:t>
            </w:r>
          </w:p>
        </w:tc>
        <w:tc>
          <w:tcPr>
            <w:tcW w:w="240" w:type="dxa"/>
          </w:tcPr>
          <w:p w14:paraId="4EBECB3A" w14:textId="77777777" w:rsidR="00CC0C92" w:rsidRDefault="00000000">
            <w:pPr>
              <w:spacing w:after="0"/>
              <w:jc w:val="center"/>
              <w:rPr>
                <w:sz w:val="20"/>
                <w:szCs w:val="20"/>
                <w:lang w:val="en-GB"/>
              </w:rPr>
            </w:pPr>
            <w:r>
              <w:rPr>
                <w:sz w:val="20"/>
                <w:szCs w:val="20"/>
                <w:lang w:val="en-GB"/>
              </w:rPr>
              <w:t>OPPO [10]</w:t>
            </w:r>
          </w:p>
        </w:tc>
      </w:tr>
      <w:tr w:rsidR="00CC0C92" w14:paraId="6477B0D4" w14:textId="77777777">
        <w:tc>
          <w:tcPr>
            <w:tcW w:w="1885" w:type="dxa"/>
          </w:tcPr>
          <w:p w14:paraId="4A4AB462" w14:textId="77777777" w:rsidR="00CC0C92" w:rsidRDefault="00000000">
            <w:pPr>
              <w:spacing w:after="0"/>
              <w:rPr>
                <w:sz w:val="20"/>
                <w:szCs w:val="20"/>
                <w:lang w:val="en-GB"/>
              </w:rPr>
            </w:pPr>
            <w:r>
              <w:rPr>
                <w:sz w:val="20"/>
                <w:szCs w:val="20"/>
                <w:lang w:val="en-GB"/>
              </w:rPr>
              <w:t>Power consumption</w:t>
            </w:r>
          </w:p>
        </w:tc>
        <w:tc>
          <w:tcPr>
            <w:tcW w:w="705" w:type="dxa"/>
          </w:tcPr>
          <w:p w14:paraId="2EF6F6E2" w14:textId="77777777" w:rsidR="00CC0C92" w:rsidRDefault="00000000">
            <w:pPr>
              <w:spacing w:after="0"/>
              <w:jc w:val="center"/>
              <w:rPr>
                <w:sz w:val="20"/>
                <w:szCs w:val="20"/>
                <w:lang w:val="en-GB"/>
              </w:rPr>
            </w:pPr>
            <w:r>
              <w:rPr>
                <w:sz w:val="20"/>
                <w:szCs w:val="20"/>
                <w:lang w:val="en-GB"/>
              </w:rPr>
              <w:t>12</w:t>
            </w:r>
          </w:p>
        </w:tc>
        <w:tc>
          <w:tcPr>
            <w:tcW w:w="914" w:type="dxa"/>
          </w:tcPr>
          <w:p w14:paraId="536A096D" w14:textId="77777777" w:rsidR="00CC0C92" w:rsidRDefault="00000000">
            <w:pPr>
              <w:spacing w:after="0"/>
              <w:jc w:val="center"/>
              <w:rPr>
                <w:sz w:val="20"/>
                <w:szCs w:val="20"/>
                <w:lang w:val="en-GB"/>
              </w:rPr>
            </w:pPr>
            <w:r>
              <w:rPr>
                <w:sz w:val="20"/>
                <w:szCs w:val="20"/>
                <w:lang w:val="en-GB"/>
              </w:rPr>
              <w:t>0.01~1</w:t>
            </w:r>
          </w:p>
        </w:tc>
        <w:tc>
          <w:tcPr>
            <w:tcW w:w="892" w:type="dxa"/>
          </w:tcPr>
          <w:p w14:paraId="25F885D2" w14:textId="77777777" w:rsidR="00CC0C92" w:rsidRDefault="00000000">
            <w:pPr>
              <w:spacing w:after="0"/>
              <w:jc w:val="center"/>
              <w:rPr>
                <w:sz w:val="20"/>
                <w:szCs w:val="20"/>
                <w:lang w:val="en-GB"/>
              </w:rPr>
            </w:pPr>
            <w:r>
              <w:rPr>
                <w:sz w:val="20"/>
                <w:szCs w:val="20"/>
                <w:lang w:val="en-GB"/>
              </w:rPr>
              <w:t>0.1~1</w:t>
            </w:r>
          </w:p>
        </w:tc>
        <w:tc>
          <w:tcPr>
            <w:tcW w:w="1884" w:type="dxa"/>
          </w:tcPr>
          <w:p w14:paraId="4A32A05B" w14:textId="77777777" w:rsidR="00CC0C92" w:rsidRDefault="00000000">
            <w:pPr>
              <w:spacing w:after="0"/>
              <w:jc w:val="center"/>
              <w:rPr>
                <w:sz w:val="20"/>
                <w:szCs w:val="20"/>
                <w:lang w:val="en-GB"/>
              </w:rPr>
            </w:pPr>
            <w:proofErr w:type="gramStart"/>
            <w:r>
              <w:rPr>
                <w:sz w:val="20"/>
                <w:szCs w:val="20"/>
                <w:lang w:val="en-GB"/>
              </w:rPr>
              <w:t>Single-branch</w:t>
            </w:r>
            <w:proofErr w:type="gramEnd"/>
            <w:r>
              <w:rPr>
                <w:sz w:val="20"/>
                <w:szCs w:val="20"/>
                <w:lang w:val="en-GB"/>
              </w:rPr>
              <w:t>+0.02</w:t>
            </w:r>
          </w:p>
        </w:tc>
        <w:tc>
          <w:tcPr>
            <w:tcW w:w="240" w:type="dxa"/>
          </w:tcPr>
          <w:p w14:paraId="133E9F73" w14:textId="77777777" w:rsidR="00CC0C92" w:rsidRDefault="00000000">
            <w:pPr>
              <w:spacing w:after="0"/>
              <w:jc w:val="center"/>
              <w:rPr>
                <w:sz w:val="20"/>
                <w:szCs w:val="20"/>
                <w:lang w:val="en-GB"/>
              </w:rPr>
            </w:pPr>
            <w:r>
              <w:rPr>
                <w:sz w:val="20"/>
                <w:szCs w:val="20"/>
                <w:lang w:val="en-GB"/>
              </w:rPr>
              <w:t>0.15</w:t>
            </w:r>
          </w:p>
        </w:tc>
      </w:tr>
      <w:tr w:rsidR="00CC0C92" w14:paraId="7F1A0632" w14:textId="77777777">
        <w:tc>
          <w:tcPr>
            <w:tcW w:w="1885" w:type="dxa"/>
          </w:tcPr>
          <w:p w14:paraId="5EC79BBE" w14:textId="77777777" w:rsidR="00CC0C92" w:rsidRDefault="00000000">
            <w:pPr>
              <w:spacing w:after="0"/>
              <w:rPr>
                <w:sz w:val="20"/>
                <w:szCs w:val="20"/>
                <w:lang w:val="en-GB"/>
              </w:rPr>
            </w:pPr>
            <w:r>
              <w:rPr>
                <w:sz w:val="20"/>
                <w:szCs w:val="20"/>
                <w:lang w:val="en-GB"/>
              </w:rPr>
              <w:t>Noise figure (dB)</w:t>
            </w:r>
          </w:p>
        </w:tc>
        <w:tc>
          <w:tcPr>
            <w:tcW w:w="705" w:type="dxa"/>
          </w:tcPr>
          <w:p w14:paraId="2AAEA2FD" w14:textId="77777777" w:rsidR="00CC0C92" w:rsidRDefault="00000000">
            <w:pPr>
              <w:spacing w:after="0"/>
              <w:jc w:val="center"/>
              <w:rPr>
                <w:sz w:val="20"/>
                <w:szCs w:val="20"/>
                <w:lang w:val="en-GB"/>
              </w:rPr>
            </w:pPr>
            <w:r>
              <w:rPr>
                <w:sz w:val="20"/>
                <w:szCs w:val="20"/>
                <w:lang w:val="en-GB"/>
              </w:rPr>
              <w:t>9</w:t>
            </w:r>
          </w:p>
        </w:tc>
        <w:tc>
          <w:tcPr>
            <w:tcW w:w="914" w:type="dxa"/>
          </w:tcPr>
          <w:p w14:paraId="08AF8B05" w14:textId="77777777" w:rsidR="00CC0C92" w:rsidRDefault="00CC0C92">
            <w:pPr>
              <w:spacing w:after="0"/>
              <w:jc w:val="center"/>
              <w:rPr>
                <w:sz w:val="20"/>
                <w:szCs w:val="20"/>
                <w:lang w:val="en-GB"/>
              </w:rPr>
            </w:pPr>
          </w:p>
        </w:tc>
        <w:tc>
          <w:tcPr>
            <w:tcW w:w="892" w:type="dxa"/>
          </w:tcPr>
          <w:p w14:paraId="517500C1" w14:textId="77777777" w:rsidR="00CC0C92" w:rsidRDefault="00CC0C92">
            <w:pPr>
              <w:spacing w:after="0"/>
              <w:jc w:val="center"/>
              <w:rPr>
                <w:sz w:val="20"/>
                <w:szCs w:val="20"/>
                <w:lang w:val="en-GB"/>
              </w:rPr>
            </w:pPr>
          </w:p>
        </w:tc>
        <w:tc>
          <w:tcPr>
            <w:tcW w:w="1884" w:type="dxa"/>
          </w:tcPr>
          <w:p w14:paraId="10AABFF6" w14:textId="77777777" w:rsidR="00CC0C92" w:rsidRDefault="00000000">
            <w:pPr>
              <w:spacing w:after="0"/>
              <w:jc w:val="center"/>
              <w:rPr>
                <w:sz w:val="20"/>
                <w:szCs w:val="20"/>
                <w:lang w:val="en-GB"/>
              </w:rPr>
            </w:pPr>
            <w:r>
              <w:rPr>
                <w:sz w:val="20"/>
                <w:szCs w:val="20"/>
                <w:lang w:val="en-GB"/>
              </w:rPr>
              <w:t>15</w:t>
            </w:r>
          </w:p>
        </w:tc>
        <w:tc>
          <w:tcPr>
            <w:tcW w:w="240" w:type="dxa"/>
          </w:tcPr>
          <w:p w14:paraId="0192FDAA" w14:textId="77777777" w:rsidR="00CC0C92" w:rsidRDefault="00000000">
            <w:pPr>
              <w:spacing w:after="0"/>
              <w:jc w:val="center"/>
              <w:rPr>
                <w:sz w:val="20"/>
                <w:szCs w:val="20"/>
                <w:lang w:val="en-GB"/>
              </w:rPr>
            </w:pPr>
            <w:r>
              <w:rPr>
                <w:sz w:val="20"/>
                <w:szCs w:val="20"/>
                <w:lang w:val="en-GB"/>
              </w:rPr>
              <w:t>15</w:t>
            </w:r>
          </w:p>
        </w:tc>
      </w:tr>
    </w:tbl>
    <w:p w14:paraId="246CA926" w14:textId="77777777" w:rsidR="00CC0C92" w:rsidRDefault="00CC0C92">
      <w:pPr>
        <w:spacing w:after="0"/>
        <w:rPr>
          <w:sz w:val="20"/>
          <w:szCs w:val="20"/>
          <w:lang w:val="en-GB"/>
        </w:rPr>
      </w:pPr>
    </w:p>
    <w:p w14:paraId="77A1D4EB" w14:textId="77777777" w:rsidR="00CC0C92" w:rsidRDefault="00000000">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838"/>
      </w:tblGrid>
      <w:tr w:rsidR="00CC0C92" w14:paraId="000AEBCE" w14:textId="77777777">
        <w:tc>
          <w:tcPr>
            <w:tcW w:w="1937" w:type="dxa"/>
          </w:tcPr>
          <w:p w14:paraId="16722B77" w14:textId="77777777" w:rsidR="00CC0C92" w:rsidRDefault="00CC0C92">
            <w:pPr>
              <w:spacing w:after="0"/>
              <w:rPr>
                <w:sz w:val="20"/>
                <w:szCs w:val="20"/>
                <w:lang w:val="en-GB"/>
              </w:rPr>
            </w:pPr>
          </w:p>
        </w:tc>
        <w:tc>
          <w:tcPr>
            <w:tcW w:w="245" w:type="dxa"/>
          </w:tcPr>
          <w:p w14:paraId="34FA43E1" w14:textId="77777777" w:rsidR="00CC0C92" w:rsidRDefault="00000000">
            <w:pPr>
              <w:spacing w:after="0"/>
              <w:jc w:val="center"/>
              <w:rPr>
                <w:sz w:val="20"/>
                <w:szCs w:val="20"/>
                <w:lang w:val="en-GB"/>
              </w:rPr>
            </w:pPr>
            <w:r>
              <w:rPr>
                <w:sz w:val="20"/>
                <w:szCs w:val="20"/>
                <w:lang w:val="en-GB"/>
              </w:rPr>
              <w:t>Huawei [6]</w:t>
            </w:r>
          </w:p>
        </w:tc>
      </w:tr>
      <w:tr w:rsidR="00CC0C92" w14:paraId="0BE4ECDA" w14:textId="77777777">
        <w:tc>
          <w:tcPr>
            <w:tcW w:w="1937" w:type="dxa"/>
          </w:tcPr>
          <w:p w14:paraId="3E04E1E0" w14:textId="77777777" w:rsidR="00CC0C92" w:rsidRDefault="00000000">
            <w:pPr>
              <w:spacing w:after="0"/>
              <w:rPr>
                <w:sz w:val="20"/>
                <w:szCs w:val="20"/>
                <w:lang w:val="en-GB"/>
              </w:rPr>
            </w:pPr>
            <w:r>
              <w:rPr>
                <w:sz w:val="20"/>
                <w:szCs w:val="20"/>
                <w:lang w:val="en-GB"/>
              </w:rPr>
              <w:t>Power consumption</w:t>
            </w:r>
          </w:p>
        </w:tc>
        <w:tc>
          <w:tcPr>
            <w:tcW w:w="245" w:type="dxa"/>
          </w:tcPr>
          <w:p w14:paraId="5C5A3660" w14:textId="77777777" w:rsidR="00CC0C92" w:rsidRDefault="00000000">
            <w:pPr>
              <w:spacing w:after="0"/>
              <w:jc w:val="center"/>
              <w:rPr>
                <w:sz w:val="20"/>
                <w:szCs w:val="20"/>
                <w:lang w:val="en-GB"/>
              </w:rPr>
            </w:pPr>
            <w:r>
              <w:rPr>
                <w:sz w:val="20"/>
                <w:szCs w:val="20"/>
                <w:lang w:val="en-GB"/>
              </w:rPr>
              <w:t>0.1</w:t>
            </w:r>
          </w:p>
        </w:tc>
      </w:tr>
      <w:tr w:rsidR="00CC0C92" w14:paraId="537D4A3E" w14:textId="77777777">
        <w:tc>
          <w:tcPr>
            <w:tcW w:w="1937" w:type="dxa"/>
          </w:tcPr>
          <w:p w14:paraId="685F10DA" w14:textId="77777777" w:rsidR="00CC0C92" w:rsidRDefault="00000000">
            <w:pPr>
              <w:spacing w:after="0"/>
              <w:rPr>
                <w:sz w:val="20"/>
                <w:szCs w:val="20"/>
                <w:lang w:val="en-GB"/>
              </w:rPr>
            </w:pPr>
            <w:r>
              <w:rPr>
                <w:sz w:val="20"/>
                <w:szCs w:val="20"/>
                <w:lang w:val="en-GB"/>
              </w:rPr>
              <w:lastRenderedPageBreak/>
              <w:t>Noise figure (dB)</w:t>
            </w:r>
          </w:p>
        </w:tc>
        <w:tc>
          <w:tcPr>
            <w:tcW w:w="245" w:type="dxa"/>
          </w:tcPr>
          <w:p w14:paraId="22167B1A" w14:textId="77777777" w:rsidR="00CC0C92" w:rsidRDefault="00000000">
            <w:pPr>
              <w:spacing w:after="0"/>
              <w:jc w:val="center"/>
              <w:rPr>
                <w:sz w:val="20"/>
                <w:szCs w:val="20"/>
                <w:lang w:val="en-GB"/>
              </w:rPr>
            </w:pPr>
            <w:r>
              <w:rPr>
                <w:sz w:val="20"/>
                <w:szCs w:val="20"/>
                <w:lang w:val="en-GB"/>
              </w:rPr>
              <w:t>15</w:t>
            </w:r>
          </w:p>
        </w:tc>
      </w:tr>
    </w:tbl>
    <w:p w14:paraId="08961667" w14:textId="77777777" w:rsidR="00CC0C92" w:rsidRDefault="00CC0C92">
      <w:pPr>
        <w:spacing w:after="0"/>
        <w:rPr>
          <w:sz w:val="20"/>
          <w:szCs w:val="20"/>
          <w:lang w:val="en-GB"/>
        </w:rPr>
      </w:pPr>
    </w:p>
    <w:p w14:paraId="00E613C9" w14:textId="77777777" w:rsidR="00CC0C92" w:rsidRDefault="00000000">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705"/>
        <w:gridCol w:w="925"/>
        <w:gridCol w:w="910"/>
        <w:gridCol w:w="928"/>
      </w:tblGrid>
      <w:tr w:rsidR="00CC0C92" w14:paraId="554D8BDC" w14:textId="77777777">
        <w:tc>
          <w:tcPr>
            <w:tcW w:w="1885" w:type="dxa"/>
          </w:tcPr>
          <w:p w14:paraId="1591B980" w14:textId="77777777" w:rsidR="00CC0C92" w:rsidRDefault="00CC0C92">
            <w:pPr>
              <w:spacing w:after="0"/>
              <w:rPr>
                <w:sz w:val="20"/>
                <w:szCs w:val="20"/>
                <w:lang w:val="en-GB"/>
              </w:rPr>
            </w:pPr>
          </w:p>
        </w:tc>
        <w:tc>
          <w:tcPr>
            <w:tcW w:w="282" w:type="dxa"/>
          </w:tcPr>
          <w:p w14:paraId="12860ED0" w14:textId="77777777" w:rsidR="00CC0C92" w:rsidRDefault="00000000">
            <w:pPr>
              <w:spacing w:after="0"/>
              <w:jc w:val="center"/>
              <w:rPr>
                <w:sz w:val="20"/>
                <w:szCs w:val="20"/>
                <w:lang w:val="en-GB"/>
              </w:rPr>
            </w:pPr>
            <w:r>
              <w:rPr>
                <w:sz w:val="20"/>
                <w:szCs w:val="20"/>
                <w:lang w:val="en-GB"/>
              </w:rPr>
              <w:t>Nokia [2]</w:t>
            </w:r>
          </w:p>
        </w:tc>
        <w:tc>
          <w:tcPr>
            <w:tcW w:w="925" w:type="dxa"/>
          </w:tcPr>
          <w:p w14:paraId="3BF30017" w14:textId="77777777" w:rsidR="00CC0C92" w:rsidRDefault="00000000">
            <w:pPr>
              <w:spacing w:after="0"/>
              <w:jc w:val="center"/>
              <w:rPr>
                <w:sz w:val="20"/>
                <w:szCs w:val="20"/>
                <w:lang w:val="en-GB"/>
              </w:rPr>
            </w:pPr>
            <w:r>
              <w:rPr>
                <w:sz w:val="20"/>
                <w:szCs w:val="20"/>
                <w:lang w:val="en-GB"/>
              </w:rPr>
              <w:t>Vivo</w:t>
            </w:r>
          </w:p>
          <w:p w14:paraId="74574F3A" w14:textId="77777777" w:rsidR="00CC0C92" w:rsidRDefault="00000000">
            <w:pPr>
              <w:spacing w:after="0"/>
              <w:jc w:val="center"/>
              <w:rPr>
                <w:sz w:val="20"/>
                <w:szCs w:val="20"/>
                <w:lang w:val="en-GB"/>
              </w:rPr>
            </w:pPr>
            <w:r>
              <w:rPr>
                <w:sz w:val="20"/>
                <w:szCs w:val="20"/>
                <w:lang w:val="en-GB"/>
              </w:rPr>
              <w:t>[4]</w:t>
            </w:r>
          </w:p>
        </w:tc>
        <w:tc>
          <w:tcPr>
            <w:tcW w:w="910" w:type="dxa"/>
          </w:tcPr>
          <w:p w14:paraId="5487568F" w14:textId="77777777" w:rsidR="00CC0C92" w:rsidRDefault="00000000">
            <w:pPr>
              <w:spacing w:after="0"/>
              <w:jc w:val="center"/>
              <w:rPr>
                <w:sz w:val="20"/>
                <w:szCs w:val="20"/>
                <w:lang w:val="en-GB"/>
              </w:rPr>
            </w:pPr>
            <w:r>
              <w:rPr>
                <w:sz w:val="20"/>
                <w:szCs w:val="20"/>
                <w:lang w:val="en-GB"/>
              </w:rPr>
              <w:t>ZTE</w:t>
            </w:r>
          </w:p>
          <w:p w14:paraId="67109AC4" w14:textId="77777777" w:rsidR="00CC0C92" w:rsidRDefault="00000000">
            <w:pPr>
              <w:spacing w:after="0"/>
              <w:jc w:val="center"/>
              <w:rPr>
                <w:sz w:val="20"/>
                <w:szCs w:val="20"/>
                <w:lang w:val="en-GB"/>
              </w:rPr>
            </w:pPr>
            <w:r>
              <w:rPr>
                <w:sz w:val="20"/>
                <w:szCs w:val="20"/>
                <w:lang w:val="en-GB"/>
              </w:rPr>
              <w:t>[5]</w:t>
            </w:r>
          </w:p>
        </w:tc>
        <w:tc>
          <w:tcPr>
            <w:tcW w:w="928" w:type="dxa"/>
          </w:tcPr>
          <w:p w14:paraId="030E43D9" w14:textId="77777777" w:rsidR="00CC0C92" w:rsidRDefault="00000000">
            <w:pPr>
              <w:spacing w:after="0"/>
              <w:jc w:val="center"/>
              <w:rPr>
                <w:sz w:val="20"/>
                <w:szCs w:val="20"/>
                <w:lang w:val="en-GB"/>
              </w:rPr>
            </w:pPr>
            <w:r>
              <w:rPr>
                <w:sz w:val="20"/>
                <w:szCs w:val="20"/>
                <w:lang w:val="en-GB"/>
              </w:rPr>
              <w:t>Huawei [6]</w:t>
            </w:r>
          </w:p>
        </w:tc>
      </w:tr>
      <w:tr w:rsidR="00CC0C92" w14:paraId="4208F624" w14:textId="77777777">
        <w:tc>
          <w:tcPr>
            <w:tcW w:w="1885" w:type="dxa"/>
          </w:tcPr>
          <w:p w14:paraId="1AFB6153" w14:textId="77777777" w:rsidR="00CC0C92" w:rsidRDefault="00000000">
            <w:pPr>
              <w:spacing w:after="0"/>
              <w:rPr>
                <w:sz w:val="20"/>
                <w:szCs w:val="20"/>
                <w:lang w:val="en-GB"/>
              </w:rPr>
            </w:pPr>
            <w:r>
              <w:rPr>
                <w:sz w:val="20"/>
                <w:szCs w:val="20"/>
                <w:lang w:val="en-GB"/>
              </w:rPr>
              <w:t>Power consumption</w:t>
            </w:r>
          </w:p>
        </w:tc>
        <w:tc>
          <w:tcPr>
            <w:tcW w:w="282" w:type="dxa"/>
          </w:tcPr>
          <w:p w14:paraId="38D174EF" w14:textId="77777777" w:rsidR="00CC0C92" w:rsidRDefault="00000000">
            <w:pPr>
              <w:spacing w:after="0"/>
              <w:jc w:val="center"/>
              <w:rPr>
                <w:sz w:val="20"/>
                <w:szCs w:val="20"/>
                <w:lang w:val="en-GB"/>
              </w:rPr>
            </w:pPr>
            <w:r>
              <w:rPr>
                <w:sz w:val="20"/>
                <w:szCs w:val="20"/>
                <w:lang w:val="en-GB"/>
              </w:rPr>
              <w:t>14</w:t>
            </w:r>
          </w:p>
        </w:tc>
        <w:tc>
          <w:tcPr>
            <w:tcW w:w="925" w:type="dxa"/>
          </w:tcPr>
          <w:p w14:paraId="567FCF1D" w14:textId="77777777" w:rsidR="00CC0C92" w:rsidRDefault="00000000">
            <w:pPr>
              <w:spacing w:after="0"/>
              <w:jc w:val="center"/>
              <w:rPr>
                <w:sz w:val="20"/>
                <w:szCs w:val="20"/>
                <w:lang w:val="en-GB"/>
              </w:rPr>
            </w:pPr>
            <w:r>
              <w:rPr>
                <w:sz w:val="20"/>
                <w:szCs w:val="20"/>
                <w:lang w:val="en-GB"/>
              </w:rPr>
              <w:t>1</w:t>
            </w:r>
          </w:p>
        </w:tc>
        <w:tc>
          <w:tcPr>
            <w:tcW w:w="910" w:type="dxa"/>
          </w:tcPr>
          <w:p w14:paraId="003960A8" w14:textId="77777777" w:rsidR="00CC0C92" w:rsidRDefault="00000000">
            <w:pPr>
              <w:spacing w:after="0"/>
              <w:jc w:val="center"/>
              <w:rPr>
                <w:sz w:val="20"/>
                <w:szCs w:val="20"/>
                <w:lang w:val="en-GB"/>
              </w:rPr>
            </w:pPr>
            <w:r>
              <w:rPr>
                <w:sz w:val="20"/>
                <w:szCs w:val="20"/>
                <w:lang w:val="en-GB"/>
              </w:rPr>
              <w:t>FFS</w:t>
            </w:r>
          </w:p>
        </w:tc>
        <w:tc>
          <w:tcPr>
            <w:tcW w:w="928" w:type="dxa"/>
          </w:tcPr>
          <w:p w14:paraId="343DCDB2" w14:textId="77777777" w:rsidR="00CC0C92" w:rsidRDefault="00000000">
            <w:pPr>
              <w:spacing w:after="0"/>
              <w:jc w:val="center"/>
              <w:rPr>
                <w:sz w:val="20"/>
                <w:szCs w:val="20"/>
                <w:lang w:val="en-GB"/>
              </w:rPr>
            </w:pPr>
            <w:r>
              <w:rPr>
                <w:sz w:val="20"/>
                <w:szCs w:val="20"/>
                <w:lang w:val="en-GB"/>
              </w:rPr>
              <w:t>0.12</w:t>
            </w:r>
          </w:p>
        </w:tc>
      </w:tr>
      <w:tr w:rsidR="00CC0C92" w14:paraId="2BE22693" w14:textId="77777777">
        <w:tc>
          <w:tcPr>
            <w:tcW w:w="1885" w:type="dxa"/>
          </w:tcPr>
          <w:p w14:paraId="6CD78816" w14:textId="77777777" w:rsidR="00CC0C92" w:rsidRDefault="00000000">
            <w:pPr>
              <w:spacing w:after="0"/>
              <w:rPr>
                <w:sz w:val="20"/>
                <w:szCs w:val="20"/>
                <w:lang w:val="en-GB"/>
              </w:rPr>
            </w:pPr>
            <w:r>
              <w:rPr>
                <w:sz w:val="20"/>
                <w:szCs w:val="20"/>
                <w:lang w:val="en-GB"/>
              </w:rPr>
              <w:t>Noise figure (dB)</w:t>
            </w:r>
          </w:p>
        </w:tc>
        <w:tc>
          <w:tcPr>
            <w:tcW w:w="282" w:type="dxa"/>
          </w:tcPr>
          <w:p w14:paraId="238C98FF" w14:textId="77777777" w:rsidR="00CC0C92" w:rsidRDefault="00000000">
            <w:pPr>
              <w:spacing w:after="0"/>
              <w:jc w:val="center"/>
              <w:rPr>
                <w:sz w:val="20"/>
                <w:szCs w:val="20"/>
                <w:lang w:val="en-GB"/>
              </w:rPr>
            </w:pPr>
            <w:r>
              <w:rPr>
                <w:sz w:val="20"/>
                <w:szCs w:val="20"/>
                <w:lang w:val="en-GB"/>
              </w:rPr>
              <w:t>10</w:t>
            </w:r>
          </w:p>
        </w:tc>
        <w:tc>
          <w:tcPr>
            <w:tcW w:w="925" w:type="dxa"/>
          </w:tcPr>
          <w:p w14:paraId="63D642C8" w14:textId="77777777" w:rsidR="00CC0C92" w:rsidRDefault="00CC0C92">
            <w:pPr>
              <w:spacing w:after="0"/>
              <w:jc w:val="center"/>
              <w:rPr>
                <w:sz w:val="20"/>
                <w:szCs w:val="20"/>
                <w:lang w:val="en-GB"/>
              </w:rPr>
            </w:pPr>
          </w:p>
        </w:tc>
        <w:tc>
          <w:tcPr>
            <w:tcW w:w="910" w:type="dxa"/>
          </w:tcPr>
          <w:p w14:paraId="2DCCCBD3" w14:textId="77777777" w:rsidR="00CC0C92" w:rsidRDefault="00CC0C92">
            <w:pPr>
              <w:spacing w:after="0"/>
              <w:jc w:val="center"/>
              <w:rPr>
                <w:sz w:val="20"/>
                <w:szCs w:val="20"/>
                <w:lang w:val="en-GB"/>
              </w:rPr>
            </w:pPr>
          </w:p>
        </w:tc>
        <w:tc>
          <w:tcPr>
            <w:tcW w:w="928" w:type="dxa"/>
          </w:tcPr>
          <w:p w14:paraId="24B416F9" w14:textId="77777777" w:rsidR="00CC0C92" w:rsidRDefault="00000000">
            <w:pPr>
              <w:spacing w:after="0"/>
              <w:jc w:val="center"/>
              <w:rPr>
                <w:sz w:val="20"/>
                <w:szCs w:val="20"/>
                <w:lang w:val="en-GB"/>
              </w:rPr>
            </w:pPr>
            <w:r>
              <w:rPr>
                <w:sz w:val="20"/>
                <w:szCs w:val="20"/>
                <w:lang w:val="en-GB"/>
              </w:rPr>
              <w:t>15</w:t>
            </w:r>
          </w:p>
        </w:tc>
      </w:tr>
    </w:tbl>
    <w:p w14:paraId="1DEEA042" w14:textId="77777777" w:rsidR="00CC0C92" w:rsidRDefault="00CC0C92">
      <w:pPr>
        <w:spacing w:after="0"/>
        <w:rPr>
          <w:sz w:val="20"/>
          <w:szCs w:val="20"/>
          <w:lang w:val="en-GB"/>
        </w:rPr>
      </w:pPr>
    </w:p>
    <w:p w14:paraId="6686C90F" w14:textId="77777777" w:rsidR="00CC0C92" w:rsidRDefault="00000000">
      <w:pPr>
        <w:spacing w:after="0"/>
        <w:rPr>
          <w:sz w:val="20"/>
          <w:szCs w:val="20"/>
          <w:lang w:val="en-GB"/>
        </w:rPr>
      </w:pPr>
      <w:r>
        <w:rPr>
          <w:sz w:val="20"/>
          <w:szCs w:val="20"/>
          <w:lang w:val="en-GB"/>
        </w:rPr>
        <w:t>Receiver architecture for OFDM-based signals – without FFT</w:t>
      </w:r>
    </w:p>
    <w:tbl>
      <w:tblPr>
        <w:tblStyle w:val="TableGrid"/>
        <w:tblW w:w="0" w:type="auto"/>
        <w:tblLook w:val="04A0" w:firstRow="1" w:lastRow="0" w:firstColumn="1" w:lastColumn="0" w:noHBand="0" w:noVBand="1"/>
      </w:tblPr>
      <w:tblGrid>
        <w:gridCol w:w="1937"/>
        <w:gridCol w:w="838"/>
      </w:tblGrid>
      <w:tr w:rsidR="00CC0C92" w14:paraId="41CB1084" w14:textId="77777777">
        <w:tc>
          <w:tcPr>
            <w:tcW w:w="1937" w:type="dxa"/>
          </w:tcPr>
          <w:p w14:paraId="5BDC306B" w14:textId="77777777" w:rsidR="00CC0C92" w:rsidRDefault="00CC0C92">
            <w:pPr>
              <w:spacing w:after="0"/>
              <w:rPr>
                <w:sz w:val="20"/>
                <w:szCs w:val="20"/>
                <w:lang w:val="en-GB"/>
              </w:rPr>
            </w:pPr>
          </w:p>
        </w:tc>
        <w:tc>
          <w:tcPr>
            <w:tcW w:w="245" w:type="dxa"/>
          </w:tcPr>
          <w:p w14:paraId="293A6F42" w14:textId="77777777" w:rsidR="00CC0C92" w:rsidRDefault="00000000">
            <w:pPr>
              <w:spacing w:after="0"/>
              <w:jc w:val="center"/>
              <w:rPr>
                <w:sz w:val="20"/>
                <w:szCs w:val="20"/>
                <w:lang w:val="en-GB"/>
              </w:rPr>
            </w:pPr>
            <w:r>
              <w:rPr>
                <w:sz w:val="20"/>
                <w:szCs w:val="20"/>
                <w:lang w:val="en-GB"/>
              </w:rPr>
              <w:t>Huawei [6]</w:t>
            </w:r>
          </w:p>
        </w:tc>
      </w:tr>
      <w:tr w:rsidR="00CC0C92" w14:paraId="5F5996DF" w14:textId="77777777">
        <w:tc>
          <w:tcPr>
            <w:tcW w:w="1937" w:type="dxa"/>
          </w:tcPr>
          <w:p w14:paraId="2645741E" w14:textId="77777777" w:rsidR="00CC0C92" w:rsidRDefault="00000000">
            <w:pPr>
              <w:spacing w:after="0"/>
              <w:rPr>
                <w:sz w:val="20"/>
                <w:szCs w:val="20"/>
                <w:lang w:val="en-GB"/>
              </w:rPr>
            </w:pPr>
            <w:r>
              <w:rPr>
                <w:sz w:val="20"/>
                <w:szCs w:val="20"/>
                <w:lang w:val="en-GB"/>
              </w:rPr>
              <w:t>Power consumption</w:t>
            </w:r>
          </w:p>
        </w:tc>
        <w:tc>
          <w:tcPr>
            <w:tcW w:w="245" w:type="dxa"/>
          </w:tcPr>
          <w:p w14:paraId="51846668" w14:textId="77777777" w:rsidR="00CC0C92" w:rsidRDefault="00000000">
            <w:pPr>
              <w:spacing w:after="0"/>
              <w:jc w:val="center"/>
              <w:rPr>
                <w:sz w:val="20"/>
                <w:szCs w:val="20"/>
                <w:lang w:val="en-GB"/>
              </w:rPr>
            </w:pPr>
            <w:r>
              <w:rPr>
                <w:sz w:val="20"/>
                <w:szCs w:val="20"/>
                <w:lang w:val="en-GB"/>
              </w:rPr>
              <w:t>0.15~2</w:t>
            </w:r>
          </w:p>
        </w:tc>
      </w:tr>
      <w:tr w:rsidR="00CC0C92" w14:paraId="72937C09" w14:textId="77777777">
        <w:tc>
          <w:tcPr>
            <w:tcW w:w="1937" w:type="dxa"/>
          </w:tcPr>
          <w:p w14:paraId="0AFDC2DB" w14:textId="77777777" w:rsidR="00CC0C92" w:rsidRDefault="00000000">
            <w:pPr>
              <w:spacing w:after="0"/>
              <w:rPr>
                <w:sz w:val="20"/>
                <w:szCs w:val="20"/>
                <w:lang w:val="en-GB"/>
              </w:rPr>
            </w:pPr>
            <w:r>
              <w:rPr>
                <w:sz w:val="20"/>
                <w:szCs w:val="20"/>
                <w:lang w:val="en-GB"/>
              </w:rPr>
              <w:t>Noise figure (dB)</w:t>
            </w:r>
          </w:p>
        </w:tc>
        <w:tc>
          <w:tcPr>
            <w:tcW w:w="245" w:type="dxa"/>
          </w:tcPr>
          <w:p w14:paraId="4428F6DE" w14:textId="77777777" w:rsidR="00CC0C92" w:rsidRDefault="00000000">
            <w:pPr>
              <w:spacing w:after="0"/>
              <w:jc w:val="center"/>
              <w:rPr>
                <w:sz w:val="20"/>
                <w:szCs w:val="20"/>
                <w:lang w:val="en-GB"/>
              </w:rPr>
            </w:pPr>
            <w:r>
              <w:rPr>
                <w:sz w:val="20"/>
                <w:szCs w:val="20"/>
                <w:lang w:val="en-GB"/>
              </w:rPr>
              <w:t>15</w:t>
            </w:r>
          </w:p>
        </w:tc>
      </w:tr>
    </w:tbl>
    <w:p w14:paraId="1F0A59DC" w14:textId="77777777" w:rsidR="00CC0C92" w:rsidRDefault="00CC0C92">
      <w:pPr>
        <w:spacing w:after="0"/>
        <w:rPr>
          <w:sz w:val="20"/>
          <w:szCs w:val="20"/>
          <w:lang w:val="en-GB"/>
        </w:rPr>
      </w:pPr>
    </w:p>
    <w:p w14:paraId="6B2618AC" w14:textId="77777777" w:rsidR="00CC0C92" w:rsidRDefault="00000000">
      <w:pPr>
        <w:spacing w:after="0"/>
        <w:rPr>
          <w:sz w:val="20"/>
          <w:szCs w:val="20"/>
          <w:lang w:val="en-GB"/>
        </w:rPr>
      </w:pPr>
      <w:r>
        <w:rPr>
          <w:sz w:val="20"/>
          <w:szCs w:val="20"/>
          <w:lang w:val="en-GB"/>
        </w:rPr>
        <w:t>OFDM-based receiver – with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810"/>
        <w:gridCol w:w="1170"/>
        <w:gridCol w:w="759"/>
        <w:gridCol w:w="853"/>
        <w:gridCol w:w="972"/>
        <w:gridCol w:w="853"/>
        <w:gridCol w:w="762"/>
        <w:gridCol w:w="1125"/>
      </w:tblGrid>
      <w:tr w:rsidR="00CC0C92" w14:paraId="651D0C50" w14:textId="77777777">
        <w:tc>
          <w:tcPr>
            <w:tcW w:w="1435" w:type="dxa"/>
          </w:tcPr>
          <w:p w14:paraId="2F8D70D4" w14:textId="77777777" w:rsidR="00CC0C92" w:rsidRDefault="00CC0C92">
            <w:pPr>
              <w:spacing w:after="0"/>
              <w:rPr>
                <w:sz w:val="20"/>
                <w:szCs w:val="20"/>
                <w:lang w:val="en-GB"/>
              </w:rPr>
            </w:pPr>
          </w:p>
        </w:tc>
        <w:tc>
          <w:tcPr>
            <w:tcW w:w="810" w:type="dxa"/>
          </w:tcPr>
          <w:p w14:paraId="602E2FAF" w14:textId="77777777" w:rsidR="00CC0C92" w:rsidRDefault="00000000">
            <w:pPr>
              <w:spacing w:after="0"/>
              <w:jc w:val="center"/>
              <w:rPr>
                <w:sz w:val="20"/>
                <w:szCs w:val="20"/>
                <w:lang w:val="en-GB"/>
              </w:rPr>
            </w:pPr>
            <w:r>
              <w:rPr>
                <w:sz w:val="20"/>
                <w:szCs w:val="20"/>
                <w:lang w:val="en-GB"/>
              </w:rPr>
              <w:t xml:space="preserve">Nokia </w:t>
            </w:r>
          </w:p>
          <w:p w14:paraId="66E82F07" w14:textId="77777777" w:rsidR="00CC0C92" w:rsidRDefault="00000000">
            <w:pPr>
              <w:spacing w:after="0"/>
              <w:jc w:val="center"/>
              <w:rPr>
                <w:sz w:val="20"/>
                <w:szCs w:val="20"/>
                <w:lang w:val="en-GB"/>
              </w:rPr>
            </w:pPr>
            <w:r>
              <w:rPr>
                <w:sz w:val="20"/>
                <w:szCs w:val="20"/>
                <w:lang w:val="en-GB"/>
              </w:rPr>
              <w:t>[2]</w:t>
            </w:r>
          </w:p>
        </w:tc>
        <w:tc>
          <w:tcPr>
            <w:tcW w:w="1170" w:type="dxa"/>
          </w:tcPr>
          <w:p w14:paraId="7461134E" w14:textId="77777777" w:rsidR="00CC0C92" w:rsidRDefault="00000000">
            <w:pPr>
              <w:spacing w:after="0"/>
              <w:jc w:val="center"/>
              <w:rPr>
                <w:sz w:val="20"/>
                <w:szCs w:val="20"/>
                <w:lang w:val="en-GB"/>
              </w:rPr>
            </w:pPr>
            <w:r>
              <w:rPr>
                <w:rFonts w:hint="eastAsia"/>
                <w:sz w:val="20"/>
                <w:szCs w:val="20"/>
                <w:lang w:val="en-GB"/>
              </w:rPr>
              <w:t>Inter</w:t>
            </w:r>
            <w:r>
              <w:rPr>
                <w:sz w:val="20"/>
                <w:szCs w:val="20"/>
              </w:rPr>
              <w:t>Digital [3]</w:t>
            </w:r>
          </w:p>
        </w:tc>
        <w:tc>
          <w:tcPr>
            <w:tcW w:w="759" w:type="dxa"/>
          </w:tcPr>
          <w:p w14:paraId="4B2E8987" w14:textId="77777777" w:rsidR="00CC0C92" w:rsidRDefault="00000000">
            <w:pPr>
              <w:spacing w:after="0"/>
              <w:jc w:val="center"/>
              <w:rPr>
                <w:sz w:val="20"/>
                <w:szCs w:val="20"/>
                <w:lang w:val="en-GB"/>
              </w:rPr>
            </w:pPr>
            <w:r>
              <w:rPr>
                <w:sz w:val="20"/>
                <w:szCs w:val="20"/>
                <w:lang w:val="en-GB"/>
              </w:rPr>
              <w:t>Vivo</w:t>
            </w:r>
          </w:p>
          <w:p w14:paraId="535ED2FD" w14:textId="77777777" w:rsidR="00CC0C92" w:rsidRDefault="00000000">
            <w:pPr>
              <w:spacing w:after="0"/>
              <w:jc w:val="center"/>
              <w:rPr>
                <w:sz w:val="20"/>
                <w:szCs w:val="20"/>
                <w:lang w:val="en-GB"/>
              </w:rPr>
            </w:pPr>
            <w:r>
              <w:rPr>
                <w:sz w:val="20"/>
                <w:szCs w:val="20"/>
                <w:lang w:val="en-GB"/>
              </w:rPr>
              <w:t>[4]</w:t>
            </w:r>
          </w:p>
        </w:tc>
        <w:tc>
          <w:tcPr>
            <w:tcW w:w="853" w:type="dxa"/>
          </w:tcPr>
          <w:p w14:paraId="77D110AB" w14:textId="77777777" w:rsidR="00CC0C92" w:rsidRDefault="00000000">
            <w:pPr>
              <w:spacing w:after="0"/>
              <w:jc w:val="center"/>
              <w:rPr>
                <w:sz w:val="20"/>
                <w:szCs w:val="20"/>
                <w:lang w:val="en-GB"/>
              </w:rPr>
            </w:pPr>
            <w:r>
              <w:rPr>
                <w:sz w:val="20"/>
                <w:szCs w:val="20"/>
                <w:lang w:val="en-GB"/>
              </w:rPr>
              <w:t xml:space="preserve">ZTE </w:t>
            </w:r>
          </w:p>
          <w:p w14:paraId="2A796B61" w14:textId="77777777" w:rsidR="00CC0C92" w:rsidRDefault="00000000">
            <w:pPr>
              <w:spacing w:after="0"/>
              <w:jc w:val="center"/>
              <w:rPr>
                <w:sz w:val="20"/>
                <w:szCs w:val="20"/>
                <w:lang w:val="en-GB"/>
              </w:rPr>
            </w:pPr>
            <w:r>
              <w:rPr>
                <w:sz w:val="20"/>
                <w:szCs w:val="20"/>
                <w:lang w:val="en-GB"/>
              </w:rPr>
              <w:t>[5]</w:t>
            </w:r>
          </w:p>
        </w:tc>
        <w:tc>
          <w:tcPr>
            <w:tcW w:w="972" w:type="dxa"/>
          </w:tcPr>
          <w:p w14:paraId="0F193A70" w14:textId="77777777" w:rsidR="00CC0C92" w:rsidRDefault="00000000">
            <w:pPr>
              <w:spacing w:after="0"/>
              <w:jc w:val="center"/>
              <w:rPr>
                <w:sz w:val="20"/>
                <w:szCs w:val="20"/>
                <w:lang w:val="en-GB"/>
              </w:rPr>
            </w:pPr>
            <w:r>
              <w:rPr>
                <w:sz w:val="20"/>
                <w:szCs w:val="20"/>
                <w:lang w:val="en-GB"/>
              </w:rPr>
              <w:t>CATT</w:t>
            </w:r>
          </w:p>
          <w:p w14:paraId="55E39821" w14:textId="77777777" w:rsidR="00CC0C92" w:rsidRDefault="00000000">
            <w:pPr>
              <w:spacing w:after="0"/>
              <w:jc w:val="center"/>
              <w:rPr>
                <w:sz w:val="20"/>
                <w:szCs w:val="20"/>
                <w:lang w:val="en-GB"/>
              </w:rPr>
            </w:pPr>
            <w:r>
              <w:rPr>
                <w:sz w:val="20"/>
                <w:szCs w:val="20"/>
                <w:lang w:val="en-GB"/>
              </w:rPr>
              <w:t>[7]</w:t>
            </w:r>
          </w:p>
        </w:tc>
        <w:tc>
          <w:tcPr>
            <w:tcW w:w="853" w:type="dxa"/>
          </w:tcPr>
          <w:p w14:paraId="175001BB" w14:textId="77777777" w:rsidR="00CC0C92" w:rsidRDefault="00000000">
            <w:pPr>
              <w:spacing w:after="0"/>
              <w:jc w:val="center"/>
              <w:rPr>
                <w:sz w:val="20"/>
                <w:szCs w:val="20"/>
                <w:lang w:val="en-GB"/>
              </w:rPr>
            </w:pPr>
            <w:r>
              <w:rPr>
                <w:sz w:val="20"/>
                <w:szCs w:val="20"/>
                <w:lang w:val="en-GB"/>
              </w:rPr>
              <w:t>Apple [8]</w:t>
            </w:r>
          </w:p>
        </w:tc>
        <w:tc>
          <w:tcPr>
            <w:tcW w:w="762" w:type="dxa"/>
          </w:tcPr>
          <w:p w14:paraId="735F314E" w14:textId="77777777" w:rsidR="00CC0C92" w:rsidRDefault="00000000">
            <w:pPr>
              <w:spacing w:after="0"/>
              <w:jc w:val="center"/>
              <w:rPr>
                <w:sz w:val="20"/>
                <w:szCs w:val="20"/>
                <w:lang w:val="en-GB"/>
              </w:rPr>
            </w:pPr>
            <w:r>
              <w:rPr>
                <w:sz w:val="20"/>
                <w:szCs w:val="20"/>
                <w:lang w:val="en-GB"/>
              </w:rPr>
              <w:t xml:space="preserve">QC </w:t>
            </w:r>
          </w:p>
          <w:p w14:paraId="25F37D64" w14:textId="77777777" w:rsidR="00CC0C92" w:rsidRDefault="00000000">
            <w:pPr>
              <w:spacing w:after="0"/>
              <w:jc w:val="center"/>
              <w:rPr>
                <w:sz w:val="20"/>
                <w:szCs w:val="20"/>
                <w:lang w:val="en-GB"/>
              </w:rPr>
            </w:pPr>
            <w:r>
              <w:rPr>
                <w:sz w:val="20"/>
                <w:szCs w:val="20"/>
                <w:lang w:val="en-GB"/>
              </w:rPr>
              <w:t>[9]</w:t>
            </w:r>
          </w:p>
        </w:tc>
        <w:tc>
          <w:tcPr>
            <w:tcW w:w="1125" w:type="dxa"/>
          </w:tcPr>
          <w:p w14:paraId="091E2924" w14:textId="77777777" w:rsidR="00CC0C92" w:rsidRDefault="00000000">
            <w:pPr>
              <w:spacing w:after="0"/>
              <w:jc w:val="center"/>
              <w:rPr>
                <w:sz w:val="20"/>
                <w:szCs w:val="20"/>
                <w:lang w:val="en-GB"/>
              </w:rPr>
            </w:pPr>
            <w:r>
              <w:rPr>
                <w:sz w:val="20"/>
                <w:szCs w:val="20"/>
                <w:lang w:val="en-GB"/>
              </w:rPr>
              <w:t>Ericsson [12]</w:t>
            </w:r>
          </w:p>
        </w:tc>
      </w:tr>
      <w:tr w:rsidR="00CC0C92" w14:paraId="0E1D5272" w14:textId="77777777">
        <w:tc>
          <w:tcPr>
            <w:tcW w:w="1435" w:type="dxa"/>
          </w:tcPr>
          <w:p w14:paraId="266E48C8" w14:textId="77777777" w:rsidR="00CC0C92" w:rsidRDefault="00000000">
            <w:pPr>
              <w:spacing w:after="0"/>
              <w:rPr>
                <w:sz w:val="20"/>
                <w:szCs w:val="20"/>
                <w:lang w:val="en-GB"/>
              </w:rPr>
            </w:pPr>
            <w:r>
              <w:rPr>
                <w:sz w:val="20"/>
                <w:szCs w:val="20"/>
                <w:lang w:val="en-GB"/>
              </w:rPr>
              <w:t>Power consumption ON</w:t>
            </w:r>
          </w:p>
        </w:tc>
        <w:tc>
          <w:tcPr>
            <w:tcW w:w="810" w:type="dxa"/>
          </w:tcPr>
          <w:p w14:paraId="6FEAF3D3" w14:textId="77777777" w:rsidR="00CC0C92" w:rsidRDefault="00000000">
            <w:pPr>
              <w:spacing w:after="0"/>
              <w:jc w:val="center"/>
              <w:rPr>
                <w:sz w:val="20"/>
                <w:szCs w:val="20"/>
                <w:lang w:val="en-GB"/>
              </w:rPr>
            </w:pPr>
            <w:r>
              <w:rPr>
                <w:sz w:val="20"/>
                <w:szCs w:val="20"/>
                <w:lang w:val="en-GB"/>
              </w:rPr>
              <w:t>12</w:t>
            </w:r>
          </w:p>
        </w:tc>
        <w:tc>
          <w:tcPr>
            <w:tcW w:w="1170" w:type="dxa"/>
          </w:tcPr>
          <w:p w14:paraId="2398D752" w14:textId="77777777" w:rsidR="00CC0C92" w:rsidRDefault="00000000">
            <w:pPr>
              <w:spacing w:after="0"/>
              <w:jc w:val="center"/>
              <w:rPr>
                <w:sz w:val="20"/>
                <w:szCs w:val="20"/>
                <w:lang w:val="en-GB"/>
              </w:rPr>
            </w:pPr>
            <w:r>
              <w:rPr>
                <w:sz w:val="20"/>
                <w:szCs w:val="20"/>
                <w:lang w:val="en-GB"/>
              </w:rPr>
              <w:t>1</w:t>
            </w:r>
          </w:p>
        </w:tc>
        <w:tc>
          <w:tcPr>
            <w:tcW w:w="759" w:type="dxa"/>
          </w:tcPr>
          <w:p w14:paraId="39892D65" w14:textId="77777777" w:rsidR="00CC0C92" w:rsidRDefault="00000000">
            <w:pPr>
              <w:spacing w:after="0"/>
              <w:jc w:val="center"/>
              <w:rPr>
                <w:sz w:val="20"/>
                <w:szCs w:val="20"/>
                <w:lang w:val="en-GB"/>
              </w:rPr>
            </w:pPr>
            <w:r>
              <w:rPr>
                <w:sz w:val="20"/>
                <w:szCs w:val="20"/>
                <w:lang w:val="en-GB"/>
              </w:rPr>
              <w:t>10</w:t>
            </w:r>
          </w:p>
        </w:tc>
        <w:tc>
          <w:tcPr>
            <w:tcW w:w="853" w:type="dxa"/>
          </w:tcPr>
          <w:p w14:paraId="5E9F55E7" w14:textId="77777777" w:rsidR="00CC0C92" w:rsidRDefault="00000000">
            <w:pPr>
              <w:spacing w:after="0"/>
              <w:jc w:val="center"/>
              <w:rPr>
                <w:sz w:val="20"/>
                <w:szCs w:val="20"/>
                <w:lang w:val="en-GB"/>
              </w:rPr>
            </w:pPr>
            <w:r>
              <w:rPr>
                <w:sz w:val="20"/>
                <w:szCs w:val="20"/>
                <w:lang w:val="en-GB"/>
              </w:rPr>
              <w:t>10~30</w:t>
            </w:r>
          </w:p>
        </w:tc>
        <w:tc>
          <w:tcPr>
            <w:tcW w:w="972" w:type="dxa"/>
          </w:tcPr>
          <w:p w14:paraId="21AF736F" w14:textId="77777777" w:rsidR="00CC0C92" w:rsidRDefault="00000000">
            <w:pPr>
              <w:spacing w:after="0"/>
              <w:jc w:val="center"/>
              <w:rPr>
                <w:sz w:val="20"/>
                <w:szCs w:val="20"/>
                <w:lang w:val="en-GB"/>
              </w:rPr>
            </w:pPr>
            <w:r>
              <w:rPr>
                <w:sz w:val="20"/>
                <w:szCs w:val="20"/>
                <w:lang w:val="en-GB"/>
              </w:rPr>
              <w:t>30</w:t>
            </w:r>
          </w:p>
        </w:tc>
        <w:tc>
          <w:tcPr>
            <w:tcW w:w="853" w:type="dxa"/>
          </w:tcPr>
          <w:p w14:paraId="62EC2E1B" w14:textId="77777777" w:rsidR="00CC0C92" w:rsidRDefault="00000000">
            <w:pPr>
              <w:spacing w:after="0"/>
              <w:jc w:val="center"/>
              <w:rPr>
                <w:sz w:val="20"/>
                <w:szCs w:val="20"/>
                <w:lang w:val="en-GB"/>
              </w:rPr>
            </w:pPr>
            <w:r>
              <w:rPr>
                <w:sz w:val="20"/>
                <w:szCs w:val="20"/>
                <w:lang w:val="en-GB"/>
              </w:rPr>
              <w:t>&lt;=5</w:t>
            </w:r>
          </w:p>
        </w:tc>
        <w:tc>
          <w:tcPr>
            <w:tcW w:w="762" w:type="dxa"/>
          </w:tcPr>
          <w:p w14:paraId="19B1B846" w14:textId="77777777" w:rsidR="00CC0C92" w:rsidRDefault="00000000">
            <w:pPr>
              <w:spacing w:after="0"/>
              <w:jc w:val="center"/>
              <w:rPr>
                <w:sz w:val="20"/>
                <w:szCs w:val="20"/>
                <w:lang w:val="en-GB"/>
              </w:rPr>
            </w:pPr>
            <w:r>
              <w:rPr>
                <w:sz w:val="20"/>
                <w:szCs w:val="20"/>
                <w:lang w:val="en-GB"/>
              </w:rPr>
              <w:t>[10 or 20]</w:t>
            </w:r>
          </w:p>
        </w:tc>
        <w:tc>
          <w:tcPr>
            <w:tcW w:w="1125" w:type="dxa"/>
          </w:tcPr>
          <w:p w14:paraId="51F70F93" w14:textId="77777777" w:rsidR="00CC0C92" w:rsidRDefault="00000000">
            <w:pPr>
              <w:spacing w:after="0"/>
              <w:jc w:val="center"/>
              <w:rPr>
                <w:sz w:val="20"/>
                <w:szCs w:val="20"/>
                <w:lang w:val="en-GB"/>
              </w:rPr>
            </w:pPr>
            <w:r>
              <w:rPr>
                <w:sz w:val="20"/>
                <w:szCs w:val="20"/>
                <w:lang w:val="en-GB"/>
              </w:rPr>
              <w:t>1~5</w:t>
            </w:r>
          </w:p>
        </w:tc>
      </w:tr>
      <w:tr w:rsidR="00CC0C92" w14:paraId="27A15A1F" w14:textId="77777777">
        <w:tc>
          <w:tcPr>
            <w:tcW w:w="1435" w:type="dxa"/>
          </w:tcPr>
          <w:p w14:paraId="15F0A34D" w14:textId="77777777" w:rsidR="00CC0C92" w:rsidRDefault="00000000">
            <w:pPr>
              <w:spacing w:after="0"/>
              <w:rPr>
                <w:sz w:val="20"/>
                <w:szCs w:val="20"/>
                <w:lang w:val="en-GB"/>
              </w:rPr>
            </w:pPr>
            <w:r>
              <w:rPr>
                <w:sz w:val="20"/>
                <w:szCs w:val="20"/>
                <w:lang w:val="en-GB"/>
              </w:rPr>
              <w:t>Noise figure (dB)</w:t>
            </w:r>
          </w:p>
        </w:tc>
        <w:tc>
          <w:tcPr>
            <w:tcW w:w="810" w:type="dxa"/>
          </w:tcPr>
          <w:p w14:paraId="4BB58A2D" w14:textId="77777777" w:rsidR="00CC0C92" w:rsidRDefault="00000000">
            <w:pPr>
              <w:spacing w:after="0"/>
              <w:jc w:val="center"/>
              <w:rPr>
                <w:sz w:val="20"/>
                <w:szCs w:val="20"/>
                <w:lang w:val="en-GB"/>
              </w:rPr>
            </w:pPr>
            <w:r>
              <w:rPr>
                <w:sz w:val="20"/>
                <w:szCs w:val="20"/>
                <w:lang w:val="en-GB"/>
              </w:rPr>
              <w:t>Same as MR</w:t>
            </w:r>
          </w:p>
        </w:tc>
        <w:tc>
          <w:tcPr>
            <w:tcW w:w="1170" w:type="dxa"/>
          </w:tcPr>
          <w:p w14:paraId="0E82CBF3" w14:textId="77777777" w:rsidR="00CC0C92" w:rsidRDefault="00CC0C92">
            <w:pPr>
              <w:spacing w:after="0"/>
              <w:jc w:val="center"/>
              <w:rPr>
                <w:sz w:val="20"/>
                <w:szCs w:val="20"/>
                <w:lang w:val="en-GB"/>
              </w:rPr>
            </w:pPr>
          </w:p>
        </w:tc>
        <w:tc>
          <w:tcPr>
            <w:tcW w:w="759" w:type="dxa"/>
          </w:tcPr>
          <w:p w14:paraId="4AD6D675" w14:textId="77777777" w:rsidR="00CC0C92" w:rsidRDefault="00000000">
            <w:pPr>
              <w:spacing w:after="0"/>
              <w:jc w:val="center"/>
              <w:rPr>
                <w:sz w:val="20"/>
                <w:szCs w:val="20"/>
                <w:lang w:val="en-GB"/>
              </w:rPr>
            </w:pPr>
            <w:r>
              <w:rPr>
                <w:sz w:val="20"/>
                <w:szCs w:val="20"/>
                <w:lang w:val="en-GB"/>
              </w:rPr>
              <w:t>[9-15]</w:t>
            </w:r>
          </w:p>
        </w:tc>
        <w:tc>
          <w:tcPr>
            <w:tcW w:w="853" w:type="dxa"/>
          </w:tcPr>
          <w:p w14:paraId="2EEE34A6" w14:textId="77777777" w:rsidR="00CC0C92" w:rsidRDefault="00CC0C92">
            <w:pPr>
              <w:spacing w:after="0"/>
              <w:jc w:val="center"/>
              <w:rPr>
                <w:sz w:val="20"/>
                <w:szCs w:val="20"/>
                <w:lang w:val="en-GB"/>
              </w:rPr>
            </w:pPr>
          </w:p>
        </w:tc>
        <w:tc>
          <w:tcPr>
            <w:tcW w:w="972" w:type="dxa"/>
          </w:tcPr>
          <w:p w14:paraId="03669E99" w14:textId="77777777" w:rsidR="00CC0C92" w:rsidRDefault="00CC0C92">
            <w:pPr>
              <w:spacing w:after="0"/>
              <w:jc w:val="center"/>
              <w:rPr>
                <w:sz w:val="20"/>
                <w:szCs w:val="20"/>
                <w:lang w:val="en-GB"/>
              </w:rPr>
            </w:pPr>
          </w:p>
        </w:tc>
        <w:tc>
          <w:tcPr>
            <w:tcW w:w="853" w:type="dxa"/>
          </w:tcPr>
          <w:p w14:paraId="12DF0257" w14:textId="77777777" w:rsidR="00CC0C92" w:rsidRDefault="00000000">
            <w:pPr>
              <w:spacing w:after="0"/>
              <w:jc w:val="center"/>
              <w:rPr>
                <w:sz w:val="20"/>
                <w:szCs w:val="20"/>
                <w:lang w:val="en-GB"/>
              </w:rPr>
            </w:pPr>
            <w:r>
              <w:rPr>
                <w:sz w:val="20"/>
                <w:szCs w:val="20"/>
                <w:lang w:val="en-GB"/>
              </w:rPr>
              <w:t>15~25</w:t>
            </w:r>
          </w:p>
        </w:tc>
        <w:tc>
          <w:tcPr>
            <w:tcW w:w="762" w:type="dxa"/>
          </w:tcPr>
          <w:p w14:paraId="10698446" w14:textId="77777777" w:rsidR="00CC0C92" w:rsidRDefault="00000000">
            <w:pPr>
              <w:spacing w:after="0"/>
              <w:jc w:val="center"/>
              <w:rPr>
                <w:sz w:val="20"/>
                <w:szCs w:val="20"/>
                <w:lang w:val="en-GB"/>
              </w:rPr>
            </w:pPr>
            <w:r>
              <w:rPr>
                <w:sz w:val="20"/>
                <w:szCs w:val="20"/>
                <w:lang w:val="en-GB"/>
              </w:rPr>
              <w:t>[9]</w:t>
            </w:r>
          </w:p>
        </w:tc>
        <w:tc>
          <w:tcPr>
            <w:tcW w:w="1125" w:type="dxa"/>
          </w:tcPr>
          <w:p w14:paraId="3B041B8A" w14:textId="77777777" w:rsidR="00CC0C92" w:rsidRDefault="00000000">
            <w:pPr>
              <w:spacing w:after="0"/>
              <w:jc w:val="center"/>
              <w:rPr>
                <w:sz w:val="20"/>
                <w:szCs w:val="20"/>
                <w:lang w:val="en-GB"/>
              </w:rPr>
            </w:pPr>
            <w:r>
              <w:rPr>
                <w:sz w:val="20"/>
                <w:szCs w:val="20"/>
                <w:lang w:val="en-GB"/>
              </w:rPr>
              <w:t>7~10</w:t>
            </w:r>
          </w:p>
        </w:tc>
      </w:tr>
      <w:tr w:rsidR="00CC0C92" w14:paraId="0DF9030A" w14:textId="77777777">
        <w:tc>
          <w:tcPr>
            <w:tcW w:w="1435" w:type="dxa"/>
          </w:tcPr>
          <w:p w14:paraId="740B1AB2" w14:textId="77777777" w:rsidR="00CC0C92" w:rsidRDefault="00000000">
            <w:pPr>
              <w:spacing w:after="0"/>
              <w:rPr>
                <w:sz w:val="20"/>
                <w:szCs w:val="20"/>
                <w:lang w:val="en-GB"/>
              </w:rPr>
            </w:pPr>
            <w:r>
              <w:rPr>
                <w:sz w:val="20"/>
                <w:szCs w:val="20"/>
                <w:lang w:val="en-GB"/>
              </w:rPr>
              <w:t>Power consumption OFF</w:t>
            </w:r>
          </w:p>
        </w:tc>
        <w:tc>
          <w:tcPr>
            <w:tcW w:w="810" w:type="dxa"/>
          </w:tcPr>
          <w:p w14:paraId="690C0AC9" w14:textId="77777777" w:rsidR="00CC0C92" w:rsidRDefault="00CC0C92">
            <w:pPr>
              <w:spacing w:after="0"/>
              <w:jc w:val="center"/>
              <w:rPr>
                <w:sz w:val="20"/>
                <w:szCs w:val="20"/>
                <w:lang w:val="en-GB"/>
              </w:rPr>
            </w:pPr>
          </w:p>
        </w:tc>
        <w:tc>
          <w:tcPr>
            <w:tcW w:w="1170" w:type="dxa"/>
          </w:tcPr>
          <w:p w14:paraId="0E069F0F" w14:textId="77777777" w:rsidR="00CC0C92" w:rsidRDefault="00CC0C92">
            <w:pPr>
              <w:spacing w:after="0"/>
              <w:jc w:val="center"/>
              <w:rPr>
                <w:sz w:val="20"/>
                <w:szCs w:val="20"/>
                <w:lang w:val="en-GB"/>
              </w:rPr>
            </w:pPr>
          </w:p>
        </w:tc>
        <w:tc>
          <w:tcPr>
            <w:tcW w:w="759" w:type="dxa"/>
          </w:tcPr>
          <w:p w14:paraId="2F10B45A" w14:textId="77777777" w:rsidR="00CC0C92" w:rsidRDefault="00CC0C92">
            <w:pPr>
              <w:spacing w:after="0"/>
              <w:jc w:val="center"/>
              <w:rPr>
                <w:sz w:val="20"/>
                <w:szCs w:val="20"/>
                <w:lang w:val="en-GB"/>
              </w:rPr>
            </w:pPr>
          </w:p>
        </w:tc>
        <w:tc>
          <w:tcPr>
            <w:tcW w:w="853" w:type="dxa"/>
          </w:tcPr>
          <w:p w14:paraId="2EE3B97D" w14:textId="77777777" w:rsidR="00CC0C92" w:rsidRDefault="00CC0C92">
            <w:pPr>
              <w:spacing w:after="0"/>
              <w:jc w:val="center"/>
              <w:rPr>
                <w:sz w:val="20"/>
                <w:szCs w:val="20"/>
                <w:lang w:val="en-GB"/>
              </w:rPr>
            </w:pPr>
          </w:p>
        </w:tc>
        <w:tc>
          <w:tcPr>
            <w:tcW w:w="972" w:type="dxa"/>
          </w:tcPr>
          <w:p w14:paraId="714FAD40" w14:textId="77777777" w:rsidR="00CC0C92" w:rsidRDefault="00000000">
            <w:pPr>
              <w:spacing w:after="0"/>
              <w:jc w:val="center"/>
              <w:rPr>
                <w:sz w:val="20"/>
                <w:szCs w:val="20"/>
                <w:lang w:val="en-GB"/>
              </w:rPr>
            </w:pPr>
            <w:r>
              <w:rPr>
                <w:sz w:val="20"/>
                <w:szCs w:val="20"/>
                <w:lang w:val="en-GB"/>
              </w:rPr>
              <w:t>1</w:t>
            </w:r>
          </w:p>
        </w:tc>
        <w:tc>
          <w:tcPr>
            <w:tcW w:w="853" w:type="dxa"/>
          </w:tcPr>
          <w:p w14:paraId="18B65CF9" w14:textId="77777777" w:rsidR="00CC0C92" w:rsidRDefault="00CC0C92">
            <w:pPr>
              <w:spacing w:after="0"/>
              <w:jc w:val="center"/>
              <w:rPr>
                <w:sz w:val="20"/>
                <w:szCs w:val="20"/>
                <w:lang w:val="en-GB"/>
              </w:rPr>
            </w:pPr>
          </w:p>
        </w:tc>
        <w:tc>
          <w:tcPr>
            <w:tcW w:w="762" w:type="dxa"/>
          </w:tcPr>
          <w:p w14:paraId="27198584" w14:textId="77777777" w:rsidR="00CC0C92" w:rsidRDefault="00CC0C92">
            <w:pPr>
              <w:spacing w:after="0"/>
              <w:jc w:val="center"/>
              <w:rPr>
                <w:sz w:val="20"/>
                <w:szCs w:val="20"/>
                <w:lang w:val="en-GB"/>
              </w:rPr>
            </w:pPr>
          </w:p>
        </w:tc>
        <w:tc>
          <w:tcPr>
            <w:tcW w:w="1125" w:type="dxa"/>
          </w:tcPr>
          <w:p w14:paraId="1923D041" w14:textId="77777777" w:rsidR="00CC0C92" w:rsidRDefault="00000000">
            <w:pPr>
              <w:spacing w:after="0"/>
              <w:jc w:val="center"/>
              <w:rPr>
                <w:sz w:val="20"/>
                <w:szCs w:val="20"/>
                <w:lang w:val="en-GB"/>
              </w:rPr>
            </w:pPr>
            <w:r>
              <w:rPr>
                <w:sz w:val="20"/>
                <w:szCs w:val="20"/>
                <w:lang w:val="en-GB"/>
              </w:rPr>
              <w:t>0.001~0.01</w:t>
            </w:r>
          </w:p>
        </w:tc>
      </w:tr>
      <w:tr w:rsidR="00CC0C92" w14:paraId="4E12DF69" w14:textId="77777777">
        <w:tc>
          <w:tcPr>
            <w:tcW w:w="1435" w:type="dxa"/>
          </w:tcPr>
          <w:p w14:paraId="24F65DAB" w14:textId="77777777" w:rsidR="00CC0C92" w:rsidRDefault="00000000">
            <w:pPr>
              <w:spacing w:after="0"/>
              <w:rPr>
                <w:sz w:val="20"/>
                <w:szCs w:val="20"/>
                <w:lang w:val="en-GB"/>
              </w:rPr>
            </w:pPr>
            <w:r>
              <w:rPr>
                <w:sz w:val="20"/>
                <w:szCs w:val="20"/>
                <w:lang w:val="en-GB"/>
              </w:rPr>
              <w:t>Transition time</w:t>
            </w:r>
          </w:p>
        </w:tc>
        <w:tc>
          <w:tcPr>
            <w:tcW w:w="810" w:type="dxa"/>
          </w:tcPr>
          <w:p w14:paraId="1A742418" w14:textId="77777777" w:rsidR="00CC0C92" w:rsidRDefault="00CC0C92">
            <w:pPr>
              <w:spacing w:after="0"/>
              <w:jc w:val="center"/>
              <w:rPr>
                <w:sz w:val="20"/>
                <w:szCs w:val="20"/>
                <w:lang w:val="en-GB"/>
              </w:rPr>
            </w:pPr>
          </w:p>
        </w:tc>
        <w:tc>
          <w:tcPr>
            <w:tcW w:w="1170" w:type="dxa"/>
          </w:tcPr>
          <w:p w14:paraId="74995E52" w14:textId="77777777" w:rsidR="00CC0C92" w:rsidRDefault="00CC0C92">
            <w:pPr>
              <w:spacing w:after="0"/>
              <w:jc w:val="center"/>
              <w:rPr>
                <w:sz w:val="20"/>
                <w:szCs w:val="20"/>
                <w:lang w:val="en-GB"/>
              </w:rPr>
            </w:pPr>
          </w:p>
        </w:tc>
        <w:tc>
          <w:tcPr>
            <w:tcW w:w="759" w:type="dxa"/>
          </w:tcPr>
          <w:p w14:paraId="3AC45312" w14:textId="77777777" w:rsidR="00CC0C92" w:rsidRDefault="00CC0C92">
            <w:pPr>
              <w:spacing w:after="0"/>
              <w:jc w:val="center"/>
              <w:rPr>
                <w:sz w:val="20"/>
                <w:szCs w:val="20"/>
                <w:lang w:val="en-GB"/>
              </w:rPr>
            </w:pPr>
          </w:p>
        </w:tc>
        <w:tc>
          <w:tcPr>
            <w:tcW w:w="853" w:type="dxa"/>
          </w:tcPr>
          <w:p w14:paraId="18B3A6F1" w14:textId="77777777" w:rsidR="00CC0C92" w:rsidRDefault="00CC0C92">
            <w:pPr>
              <w:spacing w:after="0"/>
              <w:jc w:val="center"/>
              <w:rPr>
                <w:sz w:val="20"/>
                <w:szCs w:val="20"/>
                <w:lang w:val="en-GB"/>
              </w:rPr>
            </w:pPr>
          </w:p>
        </w:tc>
        <w:tc>
          <w:tcPr>
            <w:tcW w:w="972" w:type="dxa"/>
          </w:tcPr>
          <w:p w14:paraId="3F183761" w14:textId="77777777" w:rsidR="00CC0C92" w:rsidRDefault="00000000">
            <w:pPr>
              <w:spacing w:after="0"/>
              <w:jc w:val="center"/>
              <w:rPr>
                <w:sz w:val="20"/>
                <w:szCs w:val="20"/>
                <w:lang w:val="en-GB"/>
              </w:rPr>
            </w:pPr>
            <w:r>
              <w:rPr>
                <w:sz w:val="20"/>
                <w:szCs w:val="20"/>
                <w:lang w:val="en-GB"/>
              </w:rPr>
              <w:t xml:space="preserve">20 </w:t>
            </w:r>
            <w:proofErr w:type="spellStart"/>
            <w:r>
              <w:rPr>
                <w:sz w:val="20"/>
                <w:szCs w:val="20"/>
                <w:lang w:val="en-GB"/>
              </w:rPr>
              <w:t>ms</w:t>
            </w:r>
            <w:proofErr w:type="spellEnd"/>
          </w:p>
        </w:tc>
        <w:tc>
          <w:tcPr>
            <w:tcW w:w="853" w:type="dxa"/>
          </w:tcPr>
          <w:p w14:paraId="1F115730" w14:textId="77777777" w:rsidR="00CC0C92" w:rsidRDefault="00CC0C92">
            <w:pPr>
              <w:spacing w:after="0"/>
              <w:jc w:val="center"/>
              <w:rPr>
                <w:sz w:val="20"/>
                <w:szCs w:val="20"/>
                <w:lang w:val="en-GB"/>
              </w:rPr>
            </w:pPr>
          </w:p>
        </w:tc>
        <w:tc>
          <w:tcPr>
            <w:tcW w:w="762" w:type="dxa"/>
          </w:tcPr>
          <w:p w14:paraId="774A82D5" w14:textId="77777777" w:rsidR="00CC0C92" w:rsidRDefault="00CC0C92">
            <w:pPr>
              <w:spacing w:after="0"/>
              <w:jc w:val="center"/>
              <w:rPr>
                <w:sz w:val="20"/>
                <w:szCs w:val="20"/>
                <w:lang w:val="en-GB"/>
              </w:rPr>
            </w:pPr>
          </w:p>
        </w:tc>
        <w:tc>
          <w:tcPr>
            <w:tcW w:w="1125" w:type="dxa"/>
          </w:tcPr>
          <w:p w14:paraId="008A20A4" w14:textId="77777777" w:rsidR="00CC0C92" w:rsidRDefault="00CC0C92">
            <w:pPr>
              <w:spacing w:after="0"/>
              <w:jc w:val="center"/>
              <w:rPr>
                <w:sz w:val="20"/>
                <w:szCs w:val="20"/>
                <w:lang w:val="en-GB"/>
              </w:rPr>
            </w:pPr>
          </w:p>
        </w:tc>
      </w:tr>
    </w:tbl>
    <w:p w14:paraId="4511A2F3" w14:textId="77777777" w:rsidR="00CC0C92" w:rsidRDefault="00CC0C92">
      <w:pPr>
        <w:rPr>
          <w:sz w:val="20"/>
          <w:szCs w:val="20"/>
          <w:lang w:val="en-GB"/>
        </w:rPr>
      </w:pPr>
    </w:p>
    <w:p w14:paraId="50A5277B" w14:textId="77777777" w:rsidR="00CC0C92" w:rsidRDefault="00000000">
      <w:pPr>
        <w:rPr>
          <w:sz w:val="20"/>
          <w:szCs w:val="20"/>
          <w:lang w:val="en-GB"/>
        </w:rPr>
      </w:pPr>
      <w:r>
        <w:rPr>
          <w:sz w:val="20"/>
          <w:szCs w:val="20"/>
          <w:lang w:val="en-GB"/>
        </w:rPr>
        <w:t>A combined architecture is proposed by MTK [13], which uses OFDM-based receiver for SS/RRM measurement and OOK-based receiver for LP-WUS detection, with an average power consumption of 0.27.</w:t>
      </w:r>
    </w:p>
    <w:p w14:paraId="6AE88667" w14:textId="77777777" w:rsidR="00CC0C92" w:rsidRDefault="00000000">
      <w:pPr>
        <w:rPr>
          <w:sz w:val="20"/>
          <w:szCs w:val="20"/>
          <w:lang w:val="en-GB"/>
        </w:rPr>
      </w:pPr>
      <w:r>
        <w:rPr>
          <w:sz w:val="20"/>
          <w:szCs w:val="20"/>
          <w:highlight w:val="yellow"/>
          <w:lang w:val="en-GB"/>
        </w:rPr>
        <w:t>[Moderator] For the initial round, no observations are being proposed yet. We may wait for companies to provide input to the spreadsheet and summarize based on the spreadsheet. The above is provided for information only.</w:t>
      </w:r>
    </w:p>
    <w:p w14:paraId="75790CC2" w14:textId="77777777" w:rsidR="00CC0C92" w:rsidRDefault="00CC0C92">
      <w:pPr>
        <w:spacing w:after="120"/>
        <w:rPr>
          <w:sz w:val="20"/>
          <w:szCs w:val="20"/>
          <w:lang w:val="en-GB"/>
        </w:rPr>
      </w:pPr>
    </w:p>
    <w:p w14:paraId="3FEB6BAF" w14:textId="724E6C50" w:rsidR="00CC0C92" w:rsidRDefault="00CF1560">
      <w:pPr>
        <w:pStyle w:val="Heading2"/>
        <w:rPr>
          <w:lang w:val="en-GB"/>
        </w:rPr>
      </w:pPr>
      <w:r>
        <w:rPr>
          <w:lang w:val="en-GB"/>
        </w:rPr>
        <w:t>[CLOSED] Architecture for FSK</w:t>
      </w:r>
    </w:p>
    <w:p w14:paraId="458EE021" w14:textId="77777777" w:rsidR="00CC0C92" w:rsidRDefault="00000000">
      <w:pPr>
        <w:pStyle w:val="Heading3"/>
        <w:rPr>
          <w:lang w:val="en-GB"/>
        </w:rPr>
      </w:pPr>
      <w:r>
        <w:rPr>
          <w:lang w:val="en-GB"/>
        </w:rPr>
        <w:t>Parallel receiver architectures</w:t>
      </w:r>
    </w:p>
    <w:p w14:paraId="15393DBD" w14:textId="77777777" w:rsidR="00CC0C92" w:rsidRDefault="00000000">
      <w:pPr>
        <w:rPr>
          <w:sz w:val="20"/>
          <w:szCs w:val="20"/>
          <w:lang w:val="en-GB"/>
        </w:rPr>
      </w:pPr>
      <w:r>
        <w:rPr>
          <w:sz w:val="20"/>
          <w:szCs w:val="20"/>
          <w:lang w:val="en-GB"/>
        </w:rPr>
        <w:t>Here are the companies’ proposals and observations regarding the parallel receiver architectures for FSK.</w:t>
      </w:r>
    </w:p>
    <w:tbl>
      <w:tblPr>
        <w:tblStyle w:val="TableGrid"/>
        <w:tblW w:w="0" w:type="auto"/>
        <w:tblLook w:val="04A0" w:firstRow="1" w:lastRow="0" w:firstColumn="1" w:lastColumn="0" w:noHBand="0" w:noVBand="1"/>
      </w:tblPr>
      <w:tblGrid>
        <w:gridCol w:w="1435"/>
        <w:gridCol w:w="7915"/>
      </w:tblGrid>
      <w:tr w:rsidR="00CC0C92" w14:paraId="350C8EC8" w14:textId="77777777">
        <w:tc>
          <w:tcPr>
            <w:tcW w:w="1435" w:type="dxa"/>
          </w:tcPr>
          <w:p w14:paraId="500236C7" w14:textId="77777777" w:rsidR="00CC0C92" w:rsidRDefault="00000000">
            <w:pPr>
              <w:rPr>
                <w:sz w:val="20"/>
                <w:szCs w:val="20"/>
                <w:lang w:val="en-GB"/>
              </w:rPr>
            </w:pPr>
            <w:r>
              <w:rPr>
                <w:sz w:val="20"/>
                <w:szCs w:val="20"/>
                <w:lang w:val="en-GB"/>
              </w:rPr>
              <w:t>[4] vivo</w:t>
            </w:r>
          </w:p>
        </w:tc>
        <w:tc>
          <w:tcPr>
            <w:tcW w:w="7915" w:type="dxa"/>
          </w:tcPr>
          <w:p w14:paraId="7FFC5631" w14:textId="77777777" w:rsidR="00CC0C92" w:rsidRDefault="00000000">
            <w:pPr>
              <w:rPr>
                <w:sz w:val="20"/>
                <w:szCs w:val="20"/>
                <w:lang w:val="en-GB"/>
              </w:rPr>
            </w:pPr>
            <w:r>
              <w:rPr>
                <w:sz w:val="20"/>
                <w:szCs w:val="20"/>
                <w:lang w:val="en-GB"/>
              </w:rPr>
              <w:t xml:space="preserve">Observation 9 For FSK receiver based on parallel OOK receivers with a heterodyne or zero-IF architecture, the frequency gap between two adjacent frequencies or two adjacent frequency sets should be not smaller than two times of the max frequency offsets. </w:t>
            </w:r>
          </w:p>
          <w:p w14:paraId="0E839735" w14:textId="77777777" w:rsidR="00CC0C92" w:rsidRDefault="00000000">
            <w:pPr>
              <w:rPr>
                <w:sz w:val="20"/>
                <w:szCs w:val="20"/>
                <w:lang w:val="en-GB"/>
              </w:rPr>
            </w:pPr>
            <w:r>
              <w:rPr>
                <w:sz w:val="20"/>
                <w:szCs w:val="20"/>
                <w:lang w:val="en-GB"/>
              </w:rPr>
              <w:t>Observation 10 For FSK receiver based on parallel OOK receivers with a heterodyne or zero-IF architecture, at least two times of the max frequency offsets within the frequency gap shall not be used by other DL signals/channels or other WUS signals.</w:t>
            </w:r>
          </w:p>
          <w:p w14:paraId="694C740A" w14:textId="77777777" w:rsidR="00CC0C92" w:rsidRDefault="00000000">
            <w:pPr>
              <w:rPr>
                <w:sz w:val="20"/>
                <w:szCs w:val="20"/>
                <w:lang w:val="en-GB"/>
              </w:rPr>
            </w:pPr>
            <w:r>
              <w:rPr>
                <w:sz w:val="20"/>
                <w:szCs w:val="20"/>
                <w:lang w:val="en-GB"/>
              </w:rPr>
              <w:t xml:space="preserve">Observation 11 For FSK receiver based on parallel OOK receivers, interference rejection performance highly depends </w:t>
            </w:r>
            <w:proofErr w:type="gramStart"/>
            <w:r>
              <w:rPr>
                <w:sz w:val="20"/>
                <w:szCs w:val="20"/>
                <w:lang w:val="en-GB"/>
              </w:rPr>
              <w:t>on  whether</w:t>
            </w:r>
            <w:proofErr w:type="gramEnd"/>
            <w:r>
              <w:rPr>
                <w:sz w:val="20"/>
                <w:szCs w:val="20"/>
                <w:lang w:val="en-GB"/>
              </w:rPr>
              <w:t xml:space="preserve"> the interferences across 2M frequencies or frequency sets are coherent or not.</w:t>
            </w:r>
          </w:p>
        </w:tc>
      </w:tr>
      <w:tr w:rsidR="00CC0C92" w14:paraId="2B93FCBE" w14:textId="77777777">
        <w:tc>
          <w:tcPr>
            <w:tcW w:w="1435" w:type="dxa"/>
          </w:tcPr>
          <w:p w14:paraId="3DCE5EC1" w14:textId="77777777" w:rsidR="00CC0C92" w:rsidRDefault="00000000">
            <w:pPr>
              <w:rPr>
                <w:sz w:val="20"/>
                <w:szCs w:val="20"/>
                <w:lang w:val="en-GB"/>
              </w:rPr>
            </w:pPr>
            <w:r>
              <w:rPr>
                <w:sz w:val="20"/>
                <w:szCs w:val="20"/>
                <w:lang w:val="en-GB"/>
              </w:rPr>
              <w:t xml:space="preserve">[5] ZTE, </w:t>
            </w:r>
            <w:proofErr w:type="spellStart"/>
            <w:r>
              <w:rPr>
                <w:sz w:val="20"/>
                <w:szCs w:val="20"/>
                <w:lang w:val="en-GB"/>
              </w:rPr>
              <w:t>Sanechips</w:t>
            </w:r>
            <w:proofErr w:type="spellEnd"/>
          </w:p>
        </w:tc>
        <w:tc>
          <w:tcPr>
            <w:tcW w:w="7915" w:type="dxa"/>
          </w:tcPr>
          <w:p w14:paraId="3115F29F" w14:textId="77777777" w:rsidR="00CC0C92" w:rsidRDefault="00000000">
            <w:pPr>
              <w:snapToGrid w:val="0"/>
              <w:spacing w:before="120" w:after="120" w:line="276" w:lineRule="auto"/>
              <w:jc w:val="both"/>
              <w:rPr>
                <w:rFonts w:eastAsia="SimSun"/>
                <w:sz w:val="20"/>
                <w:szCs w:val="22"/>
              </w:rPr>
            </w:pPr>
            <w:r>
              <w:rPr>
                <w:rFonts w:eastAsia="SimSun"/>
                <w:sz w:val="20"/>
                <w:szCs w:val="22"/>
              </w:rPr>
              <w:t xml:space="preserve">Observation 1: For Ring Oscillator with maximum frequency error of 200ppm@2.6GHz, if single-SC FSK with SCS=30KHz is used for LP-WUS transmission, about 35 times of BW required for the single-SC FSK should be allocated for </w:t>
            </w:r>
            <w:proofErr w:type="spellStart"/>
            <w:r>
              <w:rPr>
                <w:rFonts w:eastAsia="SimSun"/>
                <w:sz w:val="20"/>
                <w:szCs w:val="22"/>
              </w:rPr>
              <w:t>guardband</w:t>
            </w:r>
            <w:proofErr w:type="spellEnd"/>
            <w:r>
              <w:rPr>
                <w:rFonts w:eastAsia="SimSun"/>
                <w:sz w:val="20"/>
                <w:szCs w:val="22"/>
              </w:rPr>
              <w:t xml:space="preserve"> to mitigate the influence of up to 520KHz frequency offset. It will cause extremely low frequency efficiency.</w:t>
            </w:r>
          </w:p>
          <w:p w14:paraId="320995CE" w14:textId="77777777" w:rsidR="00CC0C92" w:rsidRDefault="00000000">
            <w:pPr>
              <w:snapToGrid w:val="0"/>
              <w:spacing w:before="120" w:after="120" w:line="276" w:lineRule="auto"/>
              <w:jc w:val="both"/>
              <w:rPr>
                <w:rFonts w:eastAsia="SimSun"/>
                <w:sz w:val="20"/>
                <w:szCs w:val="22"/>
              </w:rPr>
            </w:pPr>
            <w:r>
              <w:rPr>
                <w:rFonts w:eastAsia="SimSun"/>
                <w:sz w:val="20"/>
                <w:szCs w:val="22"/>
              </w:rPr>
              <w:t>Proposal 1: Single-SC FSK signal is not pursued for parallel receiver architecture.</w:t>
            </w:r>
          </w:p>
          <w:p w14:paraId="34C4C3B9" w14:textId="77777777" w:rsidR="00CC0C92" w:rsidRDefault="00000000">
            <w:pPr>
              <w:snapToGrid w:val="0"/>
              <w:spacing w:before="120" w:after="120" w:line="276" w:lineRule="auto"/>
              <w:jc w:val="both"/>
              <w:rPr>
                <w:rFonts w:eastAsia="SimSun"/>
                <w:sz w:val="20"/>
                <w:szCs w:val="22"/>
              </w:rPr>
            </w:pPr>
            <w:r>
              <w:rPr>
                <w:rFonts w:eastAsia="SimSun"/>
                <w:sz w:val="20"/>
                <w:szCs w:val="22"/>
              </w:rPr>
              <w:t>Observation 2: For Multiple-SCs FSK transmission with parallel receiver architecture, the reception performance of 2-bits FSK is obviously worse than that of 1-bit FSK.</w:t>
            </w:r>
          </w:p>
          <w:p w14:paraId="7B955969" w14:textId="77777777" w:rsidR="00CC0C92" w:rsidRDefault="00000000">
            <w:pPr>
              <w:snapToGrid w:val="0"/>
              <w:spacing w:before="120" w:after="120" w:line="276" w:lineRule="auto"/>
              <w:jc w:val="both"/>
              <w:rPr>
                <w:rFonts w:eastAsia="SimSun"/>
                <w:sz w:val="20"/>
                <w:szCs w:val="22"/>
              </w:rPr>
            </w:pPr>
            <w:r>
              <w:rPr>
                <w:rFonts w:eastAsia="SimSun"/>
                <w:sz w:val="20"/>
                <w:szCs w:val="22"/>
              </w:rPr>
              <w:t>Proposal 2: For Multiple-SCs FSK transmission with parallel receiver architecture, 1-bit FSK is prioritized.</w:t>
            </w:r>
          </w:p>
        </w:tc>
      </w:tr>
      <w:tr w:rsidR="00CC0C92" w14:paraId="5809ECE2" w14:textId="77777777">
        <w:tc>
          <w:tcPr>
            <w:tcW w:w="1435" w:type="dxa"/>
          </w:tcPr>
          <w:p w14:paraId="6753D891" w14:textId="77777777" w:rsidR="00CC0C92" w:rsidRDefault="00000000">
            <w:pPr>
              <w:spacing w:after="0"/>
              <w:rPr>
                <w:sz w:val="20"/>
                <w:szCs w:val="20"/>
                <w:lang w:val="en-GB"/>
              </w:rPr>
            </w:pPr>
            <w:r>
              <w:rPr>
                <w:sz w:val="20"/>
                <w:szCs w:val="20"/>
                <w:lang w:val="en-GB"/>
              </w:rPr>
              <w:t>Huawei [6]</w:t>
            </w:r>
          </w:p>
        </w:tc>
        <w:tc>
          <w:tcPr>
            <w:tcW w:w="7915" w:type="dxa"/>
          </w:tcPr>
          <w:p w14:paraId="16A820D3" w14:textId="77777777" w:rsidR="00CC0C92" w:rsidRDefault="00000000">
            <w:pPr>
              <w:snapToGrid w:val="0"/>
              <w:spacing w:after="0" w:line="240" w:lineRule="auto"/>
              <w:jc w:val="both"/>
              <w:rPr>
                <w:rFonts w:eastAsia="SimSun"/>
                <w:sz w:val="20"/>
                <w:szCs w:val="22"/>
              </w:rPr>
            </w:pPr>
            <w:r>
              <w:rPr>
                <w:rFonts w:eastAsia="SimSun"/>
                <w:sz w:val="20"/>
                <w:szCs w:val="22"/>
              </w:rPr>
              <w:t>Observation 6.</w:t>
            </w:r>
            <w:r>
              <w:rPr>
                <w:rFonts w:eastAsia="SimSun"/>
                <w:sz w:val="20"/>
                <w:szCs w:val="22"/>
              </w:rPr>
              <w:tab/>
              <w:t>Receiver for FSK with parallel envelope detectors enables frequency error correction, when assisted by a suitable reference signal.</w:t>
            </w:r>
          </w:p>
          <w:p w14:paraId="4AFFF294" w14:textId="77777777" w:rsidR="00CC0C92" w:rsidRDefault="00000000">
            <w:pPr>
              <w:snapToGrid w:val="0"/>
              <w:spacing w:after="0" w:line="240" w:lineRule="auto"/>
              <w:jc w:val="both"/>
              <w:rPr>
                <w:rFonts w:eastAsia="SimSun"/>
                <w:sz w:val="20"/>
                <w:szCs w:val="22"/>
              </w:rPr>
            </w:pPr>
            <w:r>
              <w:rPr>
                <w:rFonts w:eastAsia="SimSun"/>
                <w:sz w:val="20"/>
                <w:szCs w:val="22"/>
              </w:rPr>
              <w:t>Observation 8.</w:t>
            </w:r>
            <w:r>
              <w:rPr>
                <w:rFonts w:eastAsia="SimSun"/>
                <w:sz w:val="20"/>
                <w:szCs w:val="22"/>
              </w:rPr>
              <w:tab/>
              <w:t xml:space="preserve">For FSK receiver based on parallel OOK receivers with heterodyne or zero-IF architecture, the frequency gap between two adjacent frequency segments should not be smaller than two times the maximum frequency offset if no interference between the segments’ detectors </w:t>
            </w:r>
            <w:r>
              <w:rPr>
                <w:rFonts w:eastAsia="SimSun"/>
                <w:sz w:val="20"/>
                <w:szCs w:val="22"/>
              </w:rPr>
              <w:lastRenderedPageBreak/>
              <w:t>is allowed. Smaller gaps than two times the maximum frequency offset can be possible if interference between the segments’ detectors is allowed.</w:t>
            </w:r>
          </w:p>
        </w:tc>
      </w:tr>
    </w:tbl>
    <w:p w14:paraId="0FD18122" w14:textId="77777777" w:rsidR="00CC0C92" w:rsidRDefault="00CC0C92">
      <w:pPr>
        <w:spacing w:after="120"/>
        <w:rPr>
          <w:bCs/>
          <w:sz w:val="20"/>
          <w:szCs w:val="15"/>
          <w:lang w:val="en-GB"/>
        </w:rPr>
      </w:pPr>
    </w:p>
    <w:p w14:paraId="73539F75" w14:textId="77777777" w:rsidR="00CC0C92" w:rsidRDefault="00000000">
      <w:pPr>
        <w:spacing w:after="120"/>
        <w:rPr>
          <w:bCs/>
          <w:sz w:val="20"/>
          <w:szCs w:val="15"/>
        </w:rPr>
      </w:pPr>
      <w:r>
        <w:rPr>
          <w:rFonts w:hint="eastAsia"/>
          <w:bCs/>
          <w:sz w:val="20"/>
          <w:szCs w:val="15"/>
        </w:rPr>
        <w:t>Regarding</w:t>
      </w:r>
      <w:r>
        <w:rPr>
          <w:bCs/>
          <w:sz w:val="20"/>
          <w:szCs w:val="15"/>
        </w:rPr>
        <w:t xml:space="preserve"> Observation 6 in [6] “</w:t>
      </w:r>
      <w:r>
        <w:rPr>
          <w:rFonts w:eastAsia="SimSun"/>
          <w:sz w:val="20"/>
          <w:szCs w:val="22"/>
        </w:rPr>
        <w:t>Receiver for FSK with parallel envelope detectors enables frequency error correction, when assisted by a suitable reference signal</w:t>
      </w:r>
      <w:r>
        <w:rPr>
          <w:bCs/>
          <w:sz w:val="20"/>
          <w:szCs w:val="15"/>
        </w:rPr>
        <w:t xml:space="preserve">”, it had been discussed in RAN1#112bis-e, and companies had different views on this. The majority view seemed to be that a reference signal can be used for time/frequency error correction for any LP-WUS waveform, so the discussion may not be necessary. </w:t>
      </w:r>
      <w:r>
        <w:rPr>
          <w:bCs/>
          <w:sz w:val="20"/>
          <w:szCs w:val="15"/>
          <w:highlight w:val="yellow"/>
        </w:rPr>
        <w:t xml:space="preserve">The plan is not to further discuss this point in this </w:t>
      </w:r>
      <w:proofErr w:type="gramStart"/>
      <w:r>
        <w:rPr>
          <w:bCs/>
          <w:sz w:val="20"/>
          <w:szCs w:val="15"/>
          <w:highlight w:val="yellow"/>
        </w:rPr>
        <w:t>meeting, unless</w:t>
      </w:r>
      <w:proofErr w:type="gramEnd"/>
      <w:r>
        <w:rPr>
          <w:bCs/>
          <w:sz w:val="20"/>
          <w:szCs w:val="15"/>
          <w:highlight w:val="yellow"/>
        </w:rPr>
        <w:t xml:space="preserve"> strong concern is raised</w:t>
      </w:r>
      <w:r>
        <w:rPr>
          <w:bCs/>
          <w:sz w:val="20"/>
          <w:szCs w:val="15"/>
        </w:rPr>
        <w:t>.</w:t>
      </w:r>
    </w:p>
    <w:p w14:paraId="6A194EDA" w14:textId="77777777" w:rsidR="00CC0C92" w:rsidRDefault="00CC0C92">
      <w:pPr>
        <w:spacing w:after="120"/>
        <w:rPr>
          <w:bCs/>
          <w:sz w:val="20"/>
          <w:szCs w:val="15"/>
        </w:rPr>
      </w:pPr>
    </w:p>
    <w:p w14:paraId="67F2EB11" w14:textId="77777777" w:rsidR="00CC0C92" w:rsidRDefault="00000000">
      <w:pPr>
        <w:spacing w:after="120"/>
        <w:rPr>
          <w:bCs/>
          <w:sz w:val="20"/>
          <w:szCs w:val="15"/>
        </w:rPr>
      </w:pPr>
      <w:r>
        <w:rPr>
          <w:bCs/>
          <w:sz w:val="20"/>
          <w:szCs w:val="15"/>
        </w:rPr>
        <w:t>The following is the continuation of the discussion from RAN1#112bis-e, which is also discussed in a few contributions as shown above.</w:t>
      </w:r>
    </w:p>
    <w:p w14:paraId="6D30DE43" w14:textId="320A6F93" w:rsidR="00CC0C92" w:rsidRDefault="007027CD">
      <w:pPr>
        <w:pStyle w:val="Heading4"/>
        <w:numPr>
          <w:ilvl w:val="0"/>
          <w:numId w:val="0"/>
        </w:numPr>
        <w:spacing w:after="0"/>
        <w:rPr>
          <w:sz w:val="20"/>
          <w:szCs w:val="20"/>
          <w:lang w:val="en-GB"/>
        </w:rPr>
      </w:pPr>
      <w:r w:rsidRPr="007027CD">
        <w:rPr>
          <w:b/>
          <w:bCs/>
          <w:sz w:val="20"/>
          <w:szCs w:val="20"/>
          <w:highlight w:val="lightGray"/>
          <w:lang w:val="en-GB"/>
        </w:rPr>
        <w:t>[CLOSED] Proposed observation 4-1</w:t>
      </w:r>
      <w:r w:rsidRPr="007027CD">
        <w:rPr>
          <w:sz w:val="20"/>
          <w:szCs w:val="20"/>
          <w:highlight w:val="lightGray"/>
          <w:lang w:val="en-GB"/>
        </w:rPr>
        <w:t>:</w:t>
      </w:r>
      <w:r>
        <w:rPr>
          <w:sz w:val="20"/>
          <w:szCs w:val="20"/>
          <w:lang w:val="en-GB"/>
        </w:rPr>
        <w:t xml:space="preserve"> (FSK parallel receiver)</w:t>
      </w:r>
    </w:p>
    <w:p w14:paraId="06CBB08C" w14:textId="77777777" w:rsidR="00CC0C92" w:rsidRDefault="00000000">
      <w:pPr>
        <w:spacing w:after="0"/>
        <w:rPr>
          <w:bCs/>
          <w:sz w:val="20"/>
          <w:szCs w:val="15"/>
          <w:lang w:val="en-GB"/>
        </w:rPr>
      </w:pPr>
      <w:r>
        <w:rPr>
          <w:bCs/>
          <w:sz w:val="20"/>
          <w:szCs w:val="15"/>
          <w:lang w:val="en-GB"/>
        </w:rPr>
        <w:t>For FSK receiver based on parallel OOK receivers with heterodyne or zero-IF architecture,</w:t>
      </w:r>
    </w:p>
    <w:p w14:paraId="4F40963E" w14:textId="77777777" w:rsidR="00CC0C92" w:rsidRDefault="00000000">
      <w:pPr>
        <w:pStyle w:val="ListParagraph"/>
        <w:numPr>
          <w:ilvl w:val="0"/>
          <w:numId w:val="15"/>
        </w:numPr>
        <w:spacing w:after="0"/>
        <w:ind w:leftChars="0"/>
        <w:rPr>
          <w:bCs/>
          <w:szCs w:val="15"/>
        </w:rPr>
      </w:pPr>
      <w:r>
        <w:rPr>
          <w:bCs/>
          <w:szCs w:val="15"/>
        </w:rPr>
        <w:t xml:space="preserve">If no interference between the segments’ detectors is allowed, the frequency gap between two adjacent frequency segments should not be smaller than two times the maximum frequency offset, and at least </w:t>
      </w:r>
      <w:r>
        <w:rPr>
          <w:szCs w:val="20"/>
        </w:rPr>
        <w:t>two times of the max frequency offsets within the frequency gap should not be used by other DL signals/channels or other WUS signals.</w:t>
      </w:r>
    </w:p>
    <w:p w14:paraId="7BD0A8E1" w14:textId="77777777" w:rsidR="00CC0C92" w:rsidRDefault="00000000">
      <w:pPr>
        <w:pStyle w:val="ListParagraph"/>
        <w:numPr>
          <w:ilvl w:val="0"/>
          <w:numId w:val="15"/>
        </w:numPr>
        <w:spacing w:after="120"/>
        <w:ind w:leftChars="0"/>
        <w:rPr>
          <w:bCs/>
          <w:szCs w:val="15"/>
        </w:rPr>
      </w:pPr>
      <w:r>
        <w:rPr>
          <w:bCs/>
          <w:szCs w:val="15"/>
        </w:rPr>
        <w:t xml:space="preserve">If some interference between the segments’ detectors is allowed, it can be possible to have frequency gap between two adjacent frequency segments smaller than two times the maximum frequency offset, where </w:t>
      </w:r>
      <w:r>
        <w:rPr>
          <w:szCs w:val="20"/>
        </w:rPr>
        <w:t>the gap is not used by other DL signals/channels or other WUS signals</w:t>
      </w:r>
      <w:r>
        <w:rPr>
          <w:bCs/>
          <w:szCs w:val="15"/>
        </w:rPr>
        <w:t>.</w:t>
      </w:r>
    </w:p>
    <w:tbl>
      <w:tblPr>
        <w:tblStyle w:val="TableGrid"/>
        <w:tblW w:w="0" w:type="auto"/>
        <w:tblLook w:val="04A0" w:firstRow="1" w:lastRow="0" w:firstColumn="1" w:lastColumn="0" w:noHBand="0" w:noVBand="1"/>
      </w:tblPr>
      <w:tblGrid>
        <w:gridCol w:w="1255"/>
        <w:gridCol w:w="8095"/>
      </w:tblGrid>
      <w:tr w:rsidR="00CC0C92" w14:paraId="0DB230EE" w14:textId="77777777">
        <w:tc>
          <w:tcPr>
            <w:tcW w:w="1255" w:type="dxa"/>
            <w:shd w:val="clear" w:color="auto" w:fill="9CC2E5" w:themeFill="accent5" w:themeFillTint="99"/>
          </w:tcPr>
          <w:p w14:paraId="0EEBB035"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2D3AD76" w14:textId="77777777" w:rsidR="00CC0C92" w:rsidRDefault="00000000">
            <w:pPr>
              <w:spacing w:after="0"/>
              <w:rPr>
                <w:b/>
                <w:bCs/>
                <w:sz w:val="20"/>
                <w:szCs w:val="20"/>
                <w:lang w:val="en-GB"/>
              </w:rPr>
            </w:pPr>
            <w:r>
              <w:rPr>
                <w:b/>
                <w:bCs/>
                <w:sz w:val="20"/>
                <w:szCs w:val="20"/>
                <w:lang w:val="en-GB"/>
              </w:rPr>
              <w:t>Comments</w:t>
            </w:r>
          </w:p>
        </w:tc>
      </w:tr>
      <w:tr w:rsidR="00CC0C92" w14:paraId="1B90106F" w14:textId="77777777" w:rsidTr="007027CD">
        <w:tc>
          <w:tcPr>
            <w:tcW w:w="1255" w:type="dxa"/>
            <w:tcBorders>
              <w:bottom w:val="single" w:sz="4" w:space="0" w:color="auto"/>
            </w:tcBorders>
          </w:tcPr>
          <w:p w14:paraId="080BE29F"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4B01B52B" w14:textId="77777777" w:rsidR="00CC0C92" w:rsidRDefault="00000000">
            <w:pPr>
              <w:spacing w:after="0"/>
              <w:rPr>
                <w:rFonts w:eastAsia="SimSun"/>
                <w:sz w:val="20"/>
                <w:szCs w:val="20"/>
              </w:rPr>
            </w:pPr>
            <w:r>
              <w:rPr>
                <w:rFonts w:eastAsia="SimSun" w:hint="eastAsia"/>
                <w:sz w:val="20"/>
                <w:szCs w:val="20"/>
              </w:rPr>
              <w:t>OK</w:t>
            </w:r>
          </w:p>
        </w:tc>
      </w:tr>
      <w:tr w:rsidR="007027CD" w14:paraId="20EFA8E0" w14:textId="77777777" w:rsidTr="007027CD">
        <w:tc>
          <w:tcPr>
            <w:tcW w:w="1255" w:type="dxa"/>
            <w:shd w:val="clear" w:color="auto" w:fill="D9E2F3" w:themeFill="accent1" w:themeFillTint="33"/>
          </w:tcPr>
          <w:p w14:paraId="081840D6" w14:textId="559C1FC4" w:rsidR="007027CD" w:rsidRDefault="007027CD">
            <w:pPr>
              <w:spacing w:after="0"/>
              <w:rPr>
                <w:rFonts w:eastAsia="SimSun"/>
                <w:sz w:val="20"/>
                <w:szCs w:val="20"/>
              </w:rPr>
            </w:pPr>
            <w:r>
              <w:rPr>
                <w:rFonts w:eastAsia="SimSun"/>
                <w:sz w:val="20"/>
                <w:szCs w:val="20"/>
              </w:rPr>
              <w:t>Moderator</w:t>
            </w:r>
          </w:p>
        </w:tc>
        <w:tc>
          <w:tcPr>
            <w:tcW w:w="8095" w:type="dxa"/>
            <w:shd w:val="clear" w:color="auto" w:fill="D9E2F3" w:themeFill="accent1" w:themeFillTint="33"/>
          </w:tcPr>
          <w:p w14:paraId="257BFEEE" w14:textId="2565361D" w:rsidR="007027CD" w:rsidRDefault="007027CD">
            <w:pPr>
              <w:spacing w:after="0"/>
              <w:rPr>
                <w:rFonts w:eastAsia="SimSun"/>
                <w:sz w:val="20"/>
                <w:szCs w:val="20"/>
              </w:rPr>
            </w:pPr>
            <w:r>
              <w:rPr>
                <w:rFonts w:eastAsia="SimSun"/>
                <w:sz w:val="20"/>
                <w:szCs w:val="20"/>
              </w:rPr>
              <w:t>Agreed during 5/23 online. Discussion closed.</w:t>
            </w:r>
          </w:p>
        </w:tc>
      </w:tr>
    </w:tbl>
    <w:p w14:paraId="00D335B0" w14:textId="77777777" w:rsidR="00CC0C92" w:rsidRDefault="00CC0C92">
      <w:pPr>
        <w:spacing w:after="120"/>
        <w:rPr>
          <w:bCs/>
          <w:sz w:val="20"/>
          <w:szCs w:val="15"/>
        </w:rPr>
      </w:pPr>
    </w:p>
    <w:p w14:paraId="41BF5FBA" w14:textId="77777777" w:rsidR="00CC0C92" w:rsidRDefault="00000000">
      <w:pPr>
        <w:pStyle w:val="Heading3"/>
        <w:rPr>
          <w:lang w:val="en-GB"/>
        </w:rPr>
      </w:pPr>
      <w:r>
        <w:rPr>
          <w:lang w:val="en-GB"/>
        </w:rPr>
        <w:t>FSK architectures with frequency to amplitude conversion</w:t>
      </w:r>
    </w:p>
    <w:p w14:paraId="65C844A7" w14:textId="77777777" w:rsidR="00CC0C92" w:rsidRDefault="00000000">
      <w:pPr>
        <w:rPr>
          <w:sz w:val="20"/>
          <w:szCs w:val="20"/>
          <w:lang w:val="en-GB"/>
        </w:rPr>
      </w:pPr>
      <w:r>
        <w:rPr>
          <w:sz w:val="20"/>
          <w:szCs w:val="20"/>
          <w:lang w:val="en-GB"/>
        </w:rPr>
        <w:t>Here are the companies’ proposals and observations regarding the FSK architectures with frequency to amplitude conversion.</w:t>
      </w:r>
    </w:p>
    <w:tbl>
      <w:tblPr>
        <w:tblStyle w:val="TableGrid"/>
        <w:tblW w:w="0" w:type="auto"/>
        <w:tblLook w:val="04A0" w:firstRow="1" w:lastRow="0" w:firstColumn="1" w:lastColumn="0" w:noHBand="0" w:noVBand="1"/>
      </w:tblPr>
      <w:tblGrid>
        <w:gridCol w:w="1435"/>
        <w:gridCol w:w="7915"/>
      </w:tblGrid>
      <w:tr w:rsidR="00CC0C92" w14:paraId="040BCC2E" w14:textId="77777777">
        <w:tc>
          <w:tcPr>
            <w:tcW w:w="1435" w:type="dxa"/>
          </w:tcPr>
          <w:p w14:paraId="4EFE970E" w14:textId="77777777" w:rsidR="00CC0C92" w:rsidRDefault="00000000">
            <w:pPr>
              <w:rPr>
                <w:sz w:val="20"/>
                <w:szCs w:val="20"/>
                <w:lang w:val="en-GB"/>
              </w:rPr>
            </w:pPr>
            <w:r>
              <w:rPr>
                <w:sz w:val="20"/>
                <w:szCs w:val="20"/>
                <w:lang w:val="en-GB"/>
              </w:rPr>
              <w:t>[4] vivo</w:t>
            </w:r>
          </w:p>
        </w:tc>
        <w:tc>
          <w:tcPr>
            <w:tcW w:w="7915" w:type="dxa"/>
          </w:tcPr>
          <w:p w14:paraId="17F5CC81" w14:textId="77777777" w:rsidR="00CC0C92" w:rsidRDefault="00000000">
            <w:pPr>
              <w:rPr>
                <w:sz w:val="20"/>
                <w:szCs w:val="20"/>
                <w:lang w:val="en-GB"/>
              </w:rPr>
            </w:pPr>
            <w:r>
              <w:rPr>
                <w:sz w:val="20"/>
                <w:szCs w:val="20"/>
                <w:lang w:val="en-GB"/>
              </w:rPr>
              <w:t xml:space="preserve">Observation </w:t>
            </w:r>
            <w:proofErr w:type="gramStart"/>
            <w:r>
              <w:rPr>
                <w:sz w:val="20"/>
                <w:szCs w:val="20"/>
                <w:lang w:val="en-GB"/>
              </w:rPr>
              <w:t>12  A</w:t>
            </w:r>
            <w:proofErr w:type="gramEnd"/>
            <w:r>
              <w:rPr>
                <w:sz w:val="20"/>
                <w:szCs w:val="20"/>
                <w:lang w:val="en-GB"/>
              </w:rPr>
              <w:t xml:space="preserve"> high precise phase shifting network is necessary to discriminate frequency deviation.</w:t>
            </w:r>
          </w:p>
          <w:p w14:paraId="4BB3313A" w14:textId="77777777" w:rsidR="00CC0C92" w:rsidRDefault="00000000">
            <w:pPr>
              <w:rPr>
                <w:sz w:val="20"/>
                <w:szCs w:val="20"/>
                <w:lang w:val="en-GB"/>
              </w:rPr>
            </w:pPr>
            <w:r>
              <w:rPr>
                <w:sz w:val="20"/>
                <w:szCs w:val="20"/>
                <w:lang w:val="en-GB"/>
              </w:rPr>
              <w:t xml:space="preserve">Observation 13 The DC offset in </w:t>
            </w:r>
            <w:proofErr w:type="spellStart"/>
            <w:r>
              <w:rPr>
                <w:sz w:val="20"/>
                <w:szCs w:val="20"/>
                <w:lang w:val="en-GB"/>
              </w:rPr>
              <w:t>analog</w:t>
            </w:r>
            <w:proofErr w:type="spellEnd"/>
            <w:r>
              <w:rPr>
                <w:sz w:val="20"/>
                <w:szCs w:val="20"/>
                <w:lang w:val="en-GB"/>
              </w:rPr>
              <w:t xml:space="preserve"> quadrature FM discriminator deteriorates the detection performance.</w:t>
            </w:r>
          </w:p>
          <w:p w14:paraId="34745909" w14:textId="77777777" w:rsidR="00CC0C92" w:rsidRDefault="00000000">
            <w:pPr>
              <w:rPr>
                <w:sz w:val="20"/>
                <w:szCs w:val="20"/>
                <w:lang w:val="en-GB"/>
              </w:rPr>
            </w:pPr>
            <w:r>
              <w:rPr>
                <w:sz w:val="20"/>
                <w:szCs w:val="20"/>
                <w:lang w:val="en-GB"/>
              </w:rPr>
              <w:t xml:space="preserve">Observation </w:t>
            </w:r>
            <w:proofErr w:type="gramStart"/>
            <w:r>
              <w:rPr>
                <w:sz w:val="20"/>
                <w:szCs w:val="20"/>
                <w:lang w:val="en-GB"/>
              </w:rPr>
              <w:t>14  A</w:t>
            </w:r>
            <w:proofErr w:type="gramEnd"/>
            <w:r>
              <w:rPr>
                <w:sz w:val="20"/>
                <w:szCs w:val="20"/>
                <w:lang w:val="en-GB"/>
              </w:rPr>
              <w:t xml:space="preserve"> sensitivity level of around -70dBm with data rate several kbps under power consumption several milli watts is achieved by </w:t>
            </w:r>
            <w:proofErr w:type="spellStart"/>
            <w:r>
              <w:rPr>
                <w:sz w:val="20"/>
                <w:szCs w:val="20"/>
                <w:lang w:val="en-GB"/>
              </w:rPr>
              <w:t>analog</w:t>
            </w:r>
            <w:proofErr w:type="spellEnd"/>
            <w:r>
              <w:rPr>
                <w:sz w:val="20"/>
                <w:szCs w:val="20"/>
                <w:lang w:val="en-GB"/>
              </w:rPr>
              <w:t xml:space="preserve"> quadrature FM discriminator. </w:t>
            </w:r>
          </w:p>
          <w:p w14:paraId="6E887560" w14:textId="77777777" w:rsidR="00CC0C92" w:rsidRDefault="00000000">
            <w:pPr>
              <w:rPr>
                <w:sz w:val="20"/>
                <w:szCs w:val="20"/>
                <w:lang w:val="en-GB"/>
              </w:rPr>
            </w:pPr>
            <w:r>
              <w:rPr>
                <w:sz w:val="20"/>
                <w:szCs w:val="20"/>
                <w:lang w:val="en-GB"/>
              </w:rPr>
              <w:t xml:space="preserve">Observation </w:t>
            </w:r>
            <w:proofErr w:type="gramStart"/>
            <w:r>
              <w:rPr>
                <w:sz w:val="20"/>
                <w:szCs w:val="20"/>
                <w:lang w:val="en-GB"/>
              </w:rPr>
              <w:t>15  For</w:t>
            </w:r>
            <w:proofErr w:type="gramEnd"/>
            <w:r>
              <w:rPr>
                <w:sz w:val="20"/>
                <w:szCs w:val="20"/>
                <w:lang w:val="en-GB"/>
              </w:rPr>
              <w:t xml:space="preserve"> FSK receiver, it is difficult to utilize soft information in correlation-based sequence detection for FSK carrying M bits.</w:t>
            </w:r>
          </w:p>
        </w:tc>
      </w:tr>
      <w:tr w:rsidR="00CC0C92" w14:paraId="130FE4C8" w14:textId="77777777">
        <w:tc>
          <w:tcPr>
            <w:tcW w:w="1435" w:type="dxa"/>
          </w:tcPr>
          <w:p w14:paraId="53A4AE31" w14:textId="77777777" w:rsidR="00CC0C92" w:rsidRDefault="00000000">
            <w:pPr>
              <w:rPr>
                <w:sz w:val="20"/>
                <w:szCs w:val="20"/>
                <w:lang w:val="en-GB"/>
              </w:rPr>
            </w:pPr>
            <w:r>
              <w:rPr>
                <w:sz w:val="20"/>
                <w:szCs w:val="20"/>
                <w:lang w:val="en-GB"/>
              </w:rPr>
              <w:t xml:space="preserve">[5] ZTE, </w:t>
            </w:r>
            <w:proofErr w:type="spellStart"/>
            <w:r>
              <w:rPr>
                <w:sz w:val="20"/>
                <w:szCs w:val="20"/>
                <w:lang w:val="en-GB"/>
              </w:rPr>
              <w:t>Sanechips</w:t>
            </w:r>
            <w:proofErr w:type="spellEnd"/>
          </w:p>
        </w:tc>
        <w:tc>
          <w:tcPr>
            <w:tcW w:w="7915" w:type="dxa"/>
          </w:tcPr>
          <w:p w14:paraId="6FBB7174" w14:textId="77777777" w:rsidR="00CC0C92" w:rsidRDefault="00000000">
            <w:pPr>
              <w:spacing w:before="120" w:line="276" w:lineRule="auto"/>
              <w:rPr>
                <w:i/>
                <w:iCs/>
                <w:sz w:val="20"/>
                <w:szCs w:val="20"/>
              </w:rPr>
            </w:pPr>
            <w:r>
              <w:rPr>
                <w:rFonts w:hint="eastAsia"/>
                <w:i/>
                <w:iCs/>
                <w:sz w:val="20"/>
                <w:szCs w:val="20"/>
              </w:rPr>
              <w:t>Observation 3: For frequency to amplitude conversion receiver architecture, the conversion design must ensure obvious amplitude difference between multiple frequency range</w:t>
            </w:r>
            <w:r>
              <w:rPr>
                <w:i/>
                <w:iCs/>
                <w:sz w:val="20"/>
                <w:szCs w:val="20"/>
              </w:rPr>
              <w:t>s</w:t>
            </w:r>
            <w:r>
              <w:rPr>
                <w:rFonts w:hint="eastAsia"/>
                <w:i/>
                <w:iCs/>
                <w:sz w:val="20"/>
                <w:szCs w:val="20"/>
              </w:rPr>
              <w:t>, where each frequency range is composed with potential frequency locations of FSK received signal caused by frequency drift of LO. In this way, the design of the conversion is much more complicated.</w:t>
            </w:r>
          </w:p>
          <w:p w14:paraId="04FC5F50" w14:textId="77777777" w:rsidR="00CC0C92" w:rsidRDefault="00000000">
            <w:pPr>
              <w:spacing w:before="120" w:line="276" w:lineRule="auto"/>
              <w:rPr>
                <w:sz w:val="20"/>
                <w:szCs w:val="20"/>
              </w:rPr>
            </w:pPr>
            <w:r>
              <w:rPr>
                <w:rFonts w:hint="eastAsia"/>
                <w:i/>
                <w:iCs/>
                <w:sz w:val="20"/>
                <w:szCs w:val="20"/>
              </w:rPr>
              <w:t>Observation 4: For single-SC FSK transmission and frequency to amplitude conversion receiver architecture, it will cause extremely low frequency efficiency.</w:t>
            </w:r>
          </w:p>
          <w:p w14:paraId="60E13064" w14:textId="77777777" w:rsidR="00CC0C92" w:rsidRDefault="00000000">
            <w:pPr>
              <w:spacing w:before="120" w:line="276" w:lineRule="auto"/>
              <w:rPr>
                <w:rFonts w:hAnsi="Cambria Math"/>
                <w:sz w:val="20"/>
                <w:szCs w:val="15"/>
              </w:rPr>
            </w:pPr>
            <w:r>
              <w:rPr>
                <w:rFonts w:hAnsi="Cambria Math" w:hint="eastAsia"/>
                <w:i/>
                <w:iCs/>
                <w:sz w:val="20"/>
                <w:szCs w:val="15"/>
              </w:rPr>
              <w:t xml:space="preserve">Observation 5: Regarding quadrature frequency </w:t>
            </w:r>
            <w:r>
              <w:rPr>
                <w:rFonts w:hAnsi="Cambria Math"/>
                <w:i/>
                <w:iCs/>
                <w:sz w:val="20"/>
                <w:szCs w:val="15"/>
              </w:rPr>
              <w:t>discriminator</w:t>
            </w:r>
            <w:r>
              <w:rPr>
                <w:rFonts w:hint="eastAsia"/>
                <w:i/>
                <w:iCs/>
                <w:sz w:val="20"/>
                <w:szCs w:val="15"/>
              </w:rPr>
              <w:t xml:space="preserve">, </w:t>
            </w:r>
            <w:proofErr w:type="gramStart"/>
            <w:r>
              <w:rPr>
                <w:rFonts w:hint="eastAsia"/>
                <w:i/>
                <w:iCs/>
                <w:sz w:val="20"/>
                <w:szCs w:val="15"/>
              </w:rPr>
              <w:t>in order to</w:t>
            </w:r>
            <w:proofErr w:type="gramEnd"/>
            <w:r>
              <w:rPr>
                <w:rFonts w:hint="eastAsia"/>
                <w:i/>
                <w:iCs/>
                <w:sz w:val="20"/>
                <w:szCs w:val="15"/>
              </w:rPr>
              <w:t xml:space="preserve"> get a</w:t>
            </w:r>
            <w:r>
              <w:rPr>
                <w:rFonts w:hAnsi="Cambria Math" w:hint="eastAsia"/>
                <w:i/>
                <w:iCs/>
                <w:sz w:val="20"/>
                <w:szCs w:val="15"/>
              </w:rPr>
              <w:t xml:space="preserve"> good performance </w:t>
            </w:r>
            <w:r>
              <w:rPr>
                <w:rFonts w:hAnsi="Cambria Math"/>
                <w:i/>
                <w:iCs/>
                <w:sz w:val="20"/>
                <w:szCs w:val="15"/>
              </w:rPr>
              <w:t>of</w:t>
            </w:r>
            <w:r>
              <w:rPr>
                <w:rFonts w:hAnsi="Cambria Math" w:hint="eastAsia"/>
                <w:i/>
                <w:iCs/>
                <w:sz w:val="20"/>
                <w:szCs w:val="15"/>
              </w:rPr>
              <w:t xml:space="preserve"> FM to AM</w:t>
            </w:r>
            <w:r>
              <w:rPr>
                <w:rFonts w:hAnsi="Cambria Math"/>
                <w:i/>
                <w:iCs/>
                <w:sz w:val="20"/>
                <w:szCs w:val="15"/>
              </w:rPr>
              <w:t xml:space="preserve"> conversion</w:t>
            </w:r>
            <w:r>
              <w:rPr>
                <w:rFonts w:hAnsi="Cambria Math" w:hint="eastAsia"/>
                <w:i/>
                <w:iCs/>
                <w:sz w:val="20"/>
                <w:szCs w:val="15"/>
              </w:rPr>
              <w:t>, value of phase shift,</w:t>
            </w:r>
            <m:oMath>
              <m:r>
                <w:rPr>
                  <w:rFonts w:ascii="Cambria Math" w:hAnsi="Cambria Math"/>
                  <w:sz w:val="20"/>
                  <w:szCs w:val="15"/>
                </w:rPr>
                <m:t>τ</m:t>
              </m:r>
            </m:oMath>
            <w:r>
              <w:rPr>
                <w:rFonts w:hAnsi="Cambria Math" w:hint="eastAsia"/>
                <w:i/>
                <w:iCs/>
                <w:sz w:val="20"/>
                <w:szCs w:val="15"/>
              </w:rPr>
              <w:t>, should be carefully selected to make</w:t>
            </w:r>
            <w:r>
              <w:rPr>
                <w:rFonts w:hAnsi="Cambria Math"/>
                <w:i/>
                <w:iCs/>
                <w:sz w:val="20"/>
                <w:szCs w:val="15"/>
              </w:rPr>
              <w:t xml:space="preserve"> sure</w:t>
            </w:r>
            <w:r>
              <w:rPr>
                <w:rFonts w:hAnsi="Cambria Math" w:hint="eastAsia"/>
                <w:i/>
                <w:iCs/>
                <w:sz w:val="20"/>
                <w:szCs w:val="15"/>
              </w:rPr>
              <w:t xml:space="preserve"> </w:t>
            </w:r>
            <m:oMath>
              <m:r>
                <w:rPr>
                  <w:rFonts w:ascii="Cambria Math" w:hAnsi="Cambria Math"/>
                  <w:sz w:val="20"/>
                  <w:szCs w:val="15"/>
                </w:rPr>
                <m:t>cos(2π</m:t>
              </m:r>
              <m:sSub>
                <m:sSubPr>
                  <m:ctrlPr>
                    <w:rPr>
                      <w:rFonts w:ascii="Cambria Math" w:hAnsi="Cambria Math"/>
                      <w:i/>
                      <w:iCs/>
                      <w:sz w:val="20"/>
                      <w:szCs w:val="15"/>
                    </w:rPr>
                  </m:ctrlPr>
                </m:sSubPr>
                <m:e>
                  <m:r>
                    <w:rPr>
                      <w:rFonts w:ascii="Cambria Math" w:hAnsi="Cambria Math"/>
                      <w:sz w:val="20"/>
                      <w:szCs w:val="15"/>
                    </w:rPr>
                    <m:t>f</m:t>
                  </m:r>
                </m:e>
                <m:sub>
                  <m:r>
                    <w:rPr>
                      <w:rFonts w:ascii="Cambria Math" w:hAnsi="Cambria Math"/>
                      <w:sz w:val="20"/>
                      <w:szCs w:val="15"/>
                    </w:rPr>
                    <m:t>ref</m:t>
                  </m:r>
                </m:sub>
              </m:sSub>
              <m:r>
                <w:rPr>
                  <w:rFonts w:ascii="Cambria Math" w:hAnsi="Cambria Math"/>
                  <w:sz w:val="20"/>
                  <w:szCs w:val="15"/>
                </w:rPr>
                <m:t>τ)=0</m:t>
              </m:r>
            </m:oMath>
            <w:r>
              <w:rPr>
                <w:rFonts w:hAnsi="Cambria Math" w:hint="eastAsia"/>
                <w:i/>
                <w:iCs/>
                <w:sz w:val="20"/>
                <w:szCs w:val="15"/>
              </w:rPr>
              <w:t xml:space="preserve"> and </w:t>
            </w:r>
            <m:oMath>
              <m:r>
                <w:rPr>
                  <w:rFonts w:ascii="Cambria Math" w:hAnsi="Cambria Math"/>
                  <w:sz w:val="20"/>
                  <w:szCs w:val="15"/>
                </w:rPr>
                <m:t>2πfτ≪1</m:t>
              </m:r>
            </m:oMath>
            <w:r>
              <w:rPr>
                <w:rFonts w:hAnsi="Cambria Math" w:hint="eastAsia"/>
                <w:i/>
                <w:iCs/>
                <w:sz w:val="20"/>
                <w:szCs w:val="15"/>
              </w:rPr>
              <w:t>.</w:t>
            </w:r>
          </w:p>
          <w:p w14:paraId="3A0A4C3D" w14:textId="77777777" w:rsidR="00CC0C92" w:rsidRDefault="00000000">
            <w:pPr>
              <w:spacing w:before="120" w:line="276" w:lineRule="auto"/>
              <w:rPr>
                <w:rFonts w:hAnsi="Cambria Math"/>
                <w:i/>
                <w:iCs/>
                <w:sz w:val="20"/>
                <w:szCs w:val="15"/>
              </w:rPr>
            </w:pPr>
            <w:r>
              <w:rPr>
                <w:rFonts w:hAnsi="Cambria Math" w:hint="eastAsia"/>
                <w:i/>
                <w:iCs/>
                <w:sz w:val="20"/>
                <w:szCs w:val="15"/>
              </w:rPr>
              <w:t xml:space="preserve">Observation 6: For FSK receiver using </w:t>
            </w:r>
            <w:r>
              <w:rPr>
                <w:rFonts w:hint="eastAsia"/>
                <w:i/>
                <w:iCs/>
                <w:sz w:val="20"/>
                <w:szCs w:val="20"/>
              </w:rPr>
              <w:t xml:space="preserve">quadrature frequency </w:t>
            </w:r>
            <w:r>
              <w:rPr>
                <w:i/>
                <w:iCs/>
                <w:sz w:val="20"/>
                <w:szCs w:val="15"/>
              </w:rPr>
              <w:t>discriminator</w:t>
            </w:r>
            <w:r>
              <w:rPr>
                <w:rFonts w:hint="eastAsia"/>
                <w:i/>
                <w:iCs/>
                <w:sz w:val="20"/>
                <w:szCs w:val="15"/>
              </w:rPr>
              <w:t xml:space="preserve">, the reception </w:t>
            </w:r>
            <w:r>
              <w:rPr>
                <w:rFonts w:hAnsi="Cambria Math" w:hint="eastAsia"/>
                <w:i/>
                <w:iCs/>
                <w:sz w:val="20"/>
                <w:szCs w:val="15"/>
              </w:rPr>
              <w:t>performance will be degraded if lower power consumption oscillator, e.g., ring oscillator, is used as LO since the large frequency drift of the LO lead</w:t>
            </w:r>
            <w:r>
              <w:rPr>
                <w:rFonts w:hAnsi="Cambria Math"/>
                <w:i/>
                <w:iCs/>
                <w:sz w:val="20"/>
                <w:szCs w:val="15"/>
              </w:rPr>
              <w:t>s</w:t>
            </w:r>
            <w:r>
              <w:rPr>
                <w:rFonts w:hAnsi="Cambria Math" w:hint="eastAsia"/>
                <w:i/>
                <w:iCs/>
                <w:sz w:val="20"/>
                <w:szCs w:val="15"/>
              </w:rPr>
              <w:t xml:space="preserve"> to a non-linear transfer from FM to AM by </w:t>
            </w:r>
            <w:r>
              <w:rPr>
                <w:rFonts w:hint="eastAsia"/>
                <w:i/>
                <w:iCs/>
                <w:sz w:val="20"/>
                <w:szCs w:val="20"/>
              </w:rPr>
              <w:t xml:space="preserve">quadrature frequency </w:t>
            </w:r>
            <w:r>
              <w:rPr>
                <w:i/>
                <w:iCs/>
                <w:sz w:val="20"/>
                <w:szCs w:val="15"/>
              </w:rPr>
              <w:t>discriminator</w:t>
            </w:r>
            <w:r>
              <w:rPr>
                <w:rFonts w:hint="eastAsia"/>
                <w:i/>
                <w:iCs/>
                <w:sz w:val="20"/>
                <w:szCs w:val="15"/>
              </w:rPr>
              <w:t>.</w:t>
            </w:r>
          </w:p>
          <w:p w14:paraId="381B86D1" w14:textId="77777777" w:rsidR="00CC0C92" w:rsidRDefault="00000000">
            <w:pPr>
              <w:spacing w:before="120" w:line="276" w:lineRule="auto"/>
              <w:rPr>
                <w:i/>
                <w:iCs/>
                <w:sz w:val="20"/>
                <w:szCs w:val="15"/>
              </w:rPr>
            </w:pPr>
            <w:r>
              <w:rPr>
                <w:rFonts w:hint="eastAsia"/>
                <w:i/>
                <w:iCs/>
                <w:sz w:val="20"/>
                <w:szCs w:val="20"/>
              </w:rPr>
              <w:t xml:space="preserve">Observation 7: </w:t>
            </w:r>
            <w:r>
              <w:rPr>
                <w:rFonts w:hAnsi="Cambria Math" w:hint="eastAsia"/>
                <w:i/>
                <w:iCs/>
                <w:sz w:val="20"/>
                <w:szCs w:val="15"/>
              </w:rPr>
              <w:t xml:space="preserve">For FSK receiver using </w:t>
            </w:r>
            <w:r>
              <w:rPr>
                <w:rFonts w:hint="eastAsia"/>
                <w:i/>
                <w:iCs/>
                <w:sz w:val="20"/>
                <w:szCs w:val="20"/>
              </w:rPr>
              <w:t xml:space="preserve">quadrature frequency </w:t>
            </w:r>
            <w:r>
              <w:rPr>
                <w:i/>
                <w:iCs/>
                <w:sz w:val="20"/>
                <w:szCs w:val="15"/>
              </w:rPr>
              <w:t>discriminator</w:t>
            </w:r>
            <w:r>
              <w:rPr>
                <w:rFonts w:hint="eastAsia"/>
                <w:i/>
                <w:iCs/>
                <w:sz w:val="20"/>
                <w:szCs w:val="15"/>
              </w:rPr>
              <w:t>, bandwidth between frequency carriers used for FSK transmission may not be used for other LP-WUSs or legacy NR transmission.</w:t>
            </w:r>
          </w:p>
        </w:tc>
      </w:tr>
      <w:tr w:rsidR="00CC0C92" w14:paraId="00E4EAB5" w14:textId="77777777">
        <w:tc>
          <w:tcPr>
            <w:tcW w:w="1435" w:type="dxa"/>
          </w:tcPr>
          <w:p w14:paraId="63C892DD" w14:textId="77777777" w:rsidR="00CC0C92" w:rsidRDefault="00000000">
            <w:pPr>
              <w:rPr>
                <w:sz w:val="20"/>
                <w:szCs w:val="20"/>
                <w:lang w:val="en-GB"/>
              </w:rPr>
            </w:pPr>
            <w:r>
              <w:rPr>
                <w:sz w:val="20"/>
                <w:szCs w:val="20"/>
                <w:lang w:val="en-GB"/>
              </w:rPr>
              <w:t>[6] Huawei</w:t>
            </w:r>
          </w:p>
        </w:tc>
        <w:tc>
          <w:tcPr>
            <w:tcW w:w="7915" w:type="dxa"/>
          </w:tcPr>
          <w:p w14:paraId="20B709B2" w14:textId="77777777" w:rsidR="00CC0C92" w:rsidRDefault="00000000">
            <w:pPr>
              <w:spacing w:before="120" w:line="276" w:lineRule="auto"/>
              <w:rPr>
                <w:sz w:val="20"/>
                <w:szCs w:val="20"/>
              </w:rPr>
            </w:pPr>
            <w:r>
              <w:rPr>
                <w:sz w:val="20"/>
                <w:szCs w:val="20"/>
              </w:rPr>
              <w:t>Observation 7.</w:t>
            </w:r>
            <w:r>
              <w:rPr>
                <w:sz w:val="20"/>
                <w:szCs w:val="20"/>
              </w:rPr>
              <w:tab/>
              <w:t>Receiver for FSK with FM-AM detectors enables frequency error correction.</w:t>
            </w:r>
          </w:p>
          <w:p w14:paraId="28FBAA3D" w14:textId="77777777" w:rsidR="00CC0C92" w:rsidRDefault="00000000">
            <w:pPr>
              <w:spacing w:before="120" w:line="276" w:lineRule="auto"/>
              <w:rPr>
                <w:sz w:val="20"/>
                <w:szCs w:val="20"/>
              </w:rPr>
            </w:pPr>
            <w:r>
              <w:rPr>
                <w:sz w:val="20"/>
                <w:szCs w:val="20"/>
              </w:rPr>
              <w:lastRenderedPageBreak/>
              <w:t>Observation 9.</w:t>
            </w:r>
            <w:r>
              <w:rPr>
                <w:sz w:val="20"/>
                <w:szCs w:val="20"/>
              </w:rPr>
              <w:tab/>
              <w:t xml:space="preserve">For the FSK architectures with frequency to amplitude conversion, the bandwidth between the frequency segments used for FSK transmissions may not be used for other LP-WUSs or legacy NR transmission </w:t>
            </w:r>
            <w:proofErr w:type="gramStart"/>
            <w:r>
              <w:rPr>
                <w:sz w:val="20"/>
                <w:szCs w:val="20"/>
              </w:rPr>
              <w:t>in order to</w:t>
            </w:r>
            <w:proofErr w:type="gramEnd"/>
            <w:r>
              <w:rPr>
                <w:sz w:val="20"/>
                <w:szCs w:val="20"/>
              </w:rPr>
              <w:t xml:space="preserve"> allow frequency to amplitude conversion to work properly.</w:t>
            </w:r>
          </w:p>
          <w:p w14:paraId="59BE9EF4" w14:textId="77777777" w:rsidR="00CC0C92" w:rsidRDefault="00000000">
            <w:pPr>
              <w:spacing w:before="120" w:line="276" w:lineRule="auto"/>
              <w:rPr>
                <w:sz w:val="20"/>
                <w:szCs w:val="20"/>
              </w:rPr>
            </w:pPr>
            <w:r>
              <w:rPr>
                <w:sz w:val="20"/>
                <w:szCs w:val="20"/>
              </w:rPr>
              <w:t>Observation 10.</w:t>
            </w:r>
            <w:r>
              <w:rPr>
                <w:sz w:val="20"/>
                <w:szCs w:val="20"/>
              </w:rPr>
              <w:tab/>
              <w:t>The required total frequency gap for FSK receiver with FM-AM conversion and receivers with parallel envelope detection for OOK/FSK is the same, if the requirements for frequency error rejection are the same.</w:t>
            </w:r>
          </w:p>
        </w:tc>
      </w:tr>
      <w:tr w:rsidR="00CC0C92" w14:paraId="393C186F" w14:textId="77777777">
        <w:tc>
          <w:tcPr>
            <w:tcW w:w="1435" w:type="dxa"/>
          </w:tcPr>
          <w:p w14:paraId="690CE317" w14:textId="77777777" w:rsidR="00CC0C92" w:rsidRDefault="00000000">
            <w:pPr>
              <w:rPr>
                <w:sz w:val="20"/>
                <w:szCs w:val="20"/>
                <w:lang w:val="en-GB"/>
              </w:rPr>
            </w:pPr>
            <w:r>
              <w:rPr>
                <w:sz w:val="20"/>
                <w:szCs w:val="20"/>
                <w:lang w:val="en-GB"/>
              </w:rPr>
              <w:lastRenderedPageBreak/>
              <w:t>[11] Samsung</w:t>
            </w:r>
          </w:p>
        </w:tc>
        <w:tc>
          <w:tcPr>
            <w:tcW w:w="7915" w:type="dxa"/>
          </w:tcPr>
          <w:p w14:paraId="2E70D22F" w14:textId="77777777" w:rsidR="00CC0C92" w:rsidRDefault="00000000">
            <w:pPr>
              <w:spacing w:before="120" w:line="276" w:lineRule="auto"/>
              <w:rPr>
                <w:b/>
                <w:i/>
                <w:sz w:val="20"/>
                <w:szCs w:val="20"/>
              </w:rPr>
            </w:pPr>
            <w:r>
              <w:rPr>
                <w:b/>
                <w:i/>
                <w:sz w:val="20"/>
                <w:szCs w:val="20"/>
              </w:rPr>
              <w:t>Proposal 5:</w:t>
            </w:r>
            <w:r>
              <w:rPr>
                <w:sz w:val="20"/>
                <w:szCs w:val="20"/>
              </w:rPr>
              <w:t xml:space="preserve"> </w:t>
            </w:r>
            <w:r>
              <w:rPr>
                <w:b/>
                <w:i/>
                <w:sz w:val="20"/>
                <w:szCs w:val="20"/>
              </w:rPr>
              <w:t xml:space="preserve">Considering that the FSK architectures with frequency to amplitude conversion may be challenging to work well with multi-subcarrier FSK, this architecture is not applicable to receive LP-WUS with N SCs. </w:t>
            </w:r>
          </w:p>
        </w:tc>
      </w:tr>
    </w:tbl>
    <w:p w14:paraId="51823F7A" w14:textId="77777777" w:rsidR="00CC0C92" w:rsidRDefault="00CC0C92">
      <w:pPr>
        <w:spacing w:after="120"/>
        <w:rPr>
          <w:bCs/>
          <w:sz w:val="20"/>
          <w:szCs w:val="15"/>
          <w:lang w:val="en-GB"/>
        </w:rPr>
      </w:pPr>
    </w:p>
    <w:p w14:paraId="0CCA0D68" w14:textId="66AA9EF3" w:rsidR="00CC0C92" w:rsidRDefault="007027CD">
      <w:pPr>
        <w:pStyle w:val="Heading4"/>
        <w:numPr>
          <w:ilvl w:val="0"/>
          <w:numId w:val="0"/>
        </w:numPr>
        <w:spacing w:after="0"/>
        <w:rPr>
          <w:sz w:val="20"/>
          <w:szCs w:val="20"/>
          <w:lang w:val="en-GB"/>
        </w:rPr>
      </w:pPr>
      <w:r w:rsidRPr="007027CD">
        <w:rPr>
          <w:b/>
          <w:bCs/>
          <w:sz w:val="20"/>
          <w:szCs w:val="20"/>
          <w:highlight w:val="lightGray"/>
          <w:lang w:val="en-GB"/>
        </w:rPr>
        <w:t>[CLOSED] Proposed observation 4-2</w:t>
      </w:r>
      <w:r w:rsidRPr="007027CD">
        <w:rPr>
          <w:sz w:val="20"/>
          <w:szCs w:val="20"/>
          <w:highlight w:val="lightGray"/>
          <w:lang w:val="en-GB"/>
        </w:rPr>
        <w:t>:</w:t>
      </w:r>
      <w:r>
        <w:rPr>
          <w:sz w:val="20"/>
          <w:szCs w:val="20"/>
          <w:lang w:val="en-GB"/>
        </w:rPr>
        <w:t xml:space="preserve"> (</w:t>
      </w:r>
      <w:r>
        <w:rPr>
          <w:bCs/>
          <w:sz w:val="20"/>
          <w:szCs w:val="15"/>
          <w:lang w:val="en-GB"/>
        </w:rPr>
        <w:t>FSK with frequency to amplitude conversion</w:t>
      </w:r>
      <w:r>
        <w:rPr>
          <w:sz w:val="20"/>
          <w:szCs w:val="20"/>
          <w:lang w:val="en-GB"/>
        </w:rPr>
        <w:t>)</w:t>
      </w:r>
    </w:p>
    <w:p w14:paraId="3E70F957" w14:textId="77777777" w:rsidR="00CC0C92" w:rsidRDefault="00000000">
      <w:pPr>
        <w:spacing w:after="0"/>
        <w:rPr>
          <w:bCs/>
          <w:sz w:val="20"/>
          <w:szCs w:val="15"/>
          <w:lang w:val="en-GB"/>
        </w:rPr>
      </w:pPr>
      <w:r>
        <w:rPr>
          <w:bCs/>
          <w:sz w:val="20"/>
          <w:szCs w:val="15"/>
          <w:lang w:val="en-GB"/>
        </w:rPr>
        <w:t>The FSK architectures with frequency to amplitude conversion is applicable to single-SC FSK, but it may be challenging to make the frequency to amplitude conversion work well with multi-subcarrier FSK.</w:t>
      </w:r>
    </w:p>
    <w:p w14:paraId="0F1A5F0B" w14:textId="77777777" w:rsidR="00CC0C92" w:rsidRDefault="00000000">
      <w:pPr>
        <w:pStyle w:val="ListParagraph"/>
        <w:numPr>
          <w:ilvl w:val="0"/>
          <w:numId w:val="16"/>
        </w:numPr>
        <w:spacing w:after="120"/>
        <w:ind w:leftChars="0"/>
        <w:rPr>
          <w:bCs/>
          <w:szCs w:val="15"/>
        </w:rPr>
      </w:pPr>
      <w:r>
        <w:rPr>
          <w:bCs/>
          <w:szCs w:val="15"/>
        </w:rPr>
        <w:t>Note: single-SC FSK refers to the waveform where each frequency segment has a single subcarrier, and multi-subcarrier FSK refers to the waveform where each frequency segment has multiple subcarriers, as described in the agreements for FSK-1 and FSK-2.</w:t>
      </w:r>
    </w:p>
    <w:tbl>
      <w:tblPr>
        <w:tblStyle w:val="TableGrid"/>
        <w:tblW w:w="0" w:type="auto"/>
        <w:tblLook w:val="04A0" w:firstRow="1" w:lastRow="0" w:firstColumn="1" w:lastColumn="0" w:noHBand="0" w:noVBand="1"/>
      </w:tblPr>
      <w:tblGrid>
        <w:gridCol w:w="1255"/>
        <w:gridCol w:w="8095"/>
      </w:tblGrid>
      <w:tr w:rsidR="00CC0C92" w14:paraId="16FB97AD" w14:textId="77777777">
        <w:tc>
          <w:tcPr>
            <w:tcW w:w="1255" w:type="dxa"/>
            <w:shd w:val="clear" w:color="auto" w:fill="9CC2E5" w:themeFill="accent5" w:themeFillTint="99"/>
          </w:tcPr>
          <w:p w14:paraId="01BCD3B6"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4128EC3" w14:textId="77777777" w:rsidR="00CC0C92" w:rsidRDefault="00000000">
            <w:pPr>
              <w:spacing w:after="0"/>
              <w:rPr>
                <w:b/>
                <w:bCs/>
                <w:sz w:val="20"/>
                <w:szCs w:val="20"/>
                <w:lang w:val="en-GB"/>
              </w:rPr>
            </w:pPr>
            <w:r>
              <w:rPr>
                <w:b/>
                <w:bCs/>
                <w:sz w:val="20"/>
                <w:szCs w:val="20"/>
                <w:lang w:val="en-GB"/>
              </w:rPr>
              <w:t>Comments</w:t>
            </w:r>
          </w:p>
        </w:tc>
      </w:tr>
      <w:tr w:rsidR="00CC0C92" w14:paraId="660F5567" w14:textId="77777777" w:rsidTr="00CF1560">
        <w:tc>
          <w:tcPr>
            <w:tcW w:w="1255" w:type="dxa"/>
            <w:tcBorders>
              <w:bottom w:val="single" w:sz="4" w:space="0" w:color="auto"/>
            </w:tcBorders>
          </w:tcPr>
          <w:p w14:paraId="4CF6813E"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27C9069C" w14:textId="77777777" w:rsidR="00CC0C92" w:rsidRDefault="00000000">
            <w:pPr>
              <w:spacing w:after="0"/>
              <w:rPr>
                <w:rFonts w:eastAsia="SimSun"/>
                <w:sz w:val="20"/>
                <w:szCs w:val="20"/>
              </w:rPr>
            </w:pPr>
            <w:r>
              <w:rPr>
                <w:rFonts w:eastAsia="SimSun" w:hint="eastAsia"/>
                <w:sz w:val="20"/>
                <w:szCs w:val="20"/>
              </w:rPr>
              <w:t xml:space="preserve">Fine </w:t>
            </w:r>
          </w:p>
        </w:tc>
      </w:tr>
      <w:tr w:rsidR="007027CD" w14:paraId="13A4922C" w14:textId="77777777" w:rsidTr="00CF1560">
        <w:tc>
          <w:tcPr>
            <w:tcW w:w="1255" w:type="dxa"/>
            <w:shd w:val="clear" w:color="auto" w:fill="D9E2F3" w:themeFill="accent1" w:themeFillTint="33"/>
          </w:tcPr>
          <w:p w14:paraId="7AFC36FC" w14:textId="5AD2B12C" w:rsidR="007027CD" w:rsidRDefault="007027CD">
            <w:pPr>
              <w:spacing w:after="0"/>
              <w:rPr>
                <w:rFonts w:eastAsia="SimSun"/>
                <w:sz w:val="20"/>
                <w:szCs w:val="20"/>
              </w:rPr>
            </w:pPr>
            <w:r>
              <w:rPr>
                <w:rFonts w:eastAsia="SimSun"/>
                <w:sz w:val="20"/>
                <w:szCs w:val="20"/>
              </w:rPr>
              <w:t>Moderator</w:t>
            </w:r>
          </w:p>
        </w:tc>
        <w:tc>
          <w:tcPr>
            <w:tcW w:w="8095" w:type="dxa"/>
            <w:shd w:val="clear" w:color="auto" w:fill="D9E2F3" w:themeFill="accent1" w:themeFillTint="33"/>
          </w:tcPr>
          <w:p w14:paraId="38D66319" w14:textId="56D2552F" w:rsidR="007027CD" w:rsidRDefault="00CF1560">
            <w:pPr>
              <w:spacing w:after="0"/>
              <w:rPr>
                <w:rFonts w:eastAsia="SimSun"/>
                <w:sz w:val="20"/>
                <w:szCs w:val="20"/>
              </w:rPr>
            </w:pPr>
            <w:r>
              <w:rPr>
                <w:rFonts w:eastAsia="SimSun"/>
                <w:sz w:val="20"/>
                <w:szCs w:val="20"/>
              </w:rPr>
              <w:t>This turns out to be a duplication of an RAN1#112bis-e agreement. Sorry for the confusion. Discussion closed.</w:t>
            </w:r>
          </w:p>
        </w:tc>
      </w:tr>
    </w:tbl>
    <w:p w14:paraId="754C3C3D" w14:textId="77777777" w:rsidR="00CC0C92" w:rsidRDefault="00CC0C92">
      <w:pPr>
        <w:spacing w:after="120"/>
        <w:rPr>
          <w:bCs/>
          <w:sz w:val="20"/>
          <w:szCs w:val="15"/>
          <w:lang w:val="en-GB"/>
        </w:rPr>
      </w:pPr>
    </w:p>
    <w:p w14:paraId="08AFD89D" w14:textId="7227E242" w:rsidR="00CC0C92" w:rsidRDefault="00CF1560">
      <w:pPr>
        <w:pStyle w:val="Heading4"/>
        <w:numPr>
          <w:ilvl w:val="0"/>
          <w:numId w:val="0"/>
        </w:numPr>
        <w:spacing w:after="0"/>
        <w:rPr>
          <w:sz w:val="20"/>
          <w:szCs w:val="20"/>
          <w:lang w:val="en-GB"/>
        </w:rPr>
      </w:pPr>
      <w:r w:rsidRPr="00CF1560">
        <w:rPr>
          <w:b/>
          <w:bCs/>
          <w:sz w:val="20"/>
          <w:szCs w:val="20"/>
          <w:highlight w:val="lightGray"/>
          <w:lang w:val="en-GB"/>
        </w:rPr>
        <w:t>[CLOSED] Proposed observation 4-3</w:t>
      </w:r>
      <w:r w:rsidRPr="00CF1560">
        <w:rPr>
          <w:sz w:val="20"/>
          <w:szCs w:val="20"/>
          <w:highlight w:val="lightGray"/>
          <w:lang w:val="en-GB"/>
        </w:rPr>
        <w:t>:</w:t>
      </w:r>
      <w:r>
        <w:rPr>
          <w:sz w:val="20"/>
          <w:szCs w:val="20"/>
          <w:lang w:val="en-GB"/>
        </w:rPr>
        <w:t xml:space="preserve"> (FSK with frequency to amplitude conversion)</w:t>
      </w:r>
    </w:p>
    <w:p w14:paraId="5D15BA9A" w14:textId="77777777" w:rsidR="00CC0C92" w:rsidRDefault="00000000">
      <w:pPr>
        <w:rPr>
          <w:lang w:val="en-GB"/>
        </w:rPr>
      </w:pPr>
      <w:r>
        <w:rPr>
          <w:bCs/>
          <w:sz w:val="20"/>
          <w:szCs w:val="15"/>
          <w:lang w:val="en-GB"/>
        </w:rPr>
        <w:t xml:space="preserve">For the FSK architectures with frequency to amplitude conversion, the bandwidth between the frequency segments used for FSK transmissions may not be used for other LP-WUSs or legacy NR transmission </w:t>
      </w:r>
      <w:proofErr w:type="gramStart"/>
      <w:r>
        <w:rPr>
          <w:bCs/>
          <w:sz w:val="20"/>
          <w:szCs w:val="15"/>
          <w:lang w:val="en-GB"/>
        </w:rPr>
        <w:t>in order to</w:t>
      </w:r>
      <w:proofErr w:type="gramEnd"/>
      <w:r>
        <w:rPr>
          <w:bCs/>
          <w:sz w:val="20"/>
          <w:szCs w:val="15"/>
          <w:lang w:val="en-GB"/>
        </w:rPr>
        <w:t xml:space="preserve"> allow frequency to amplitude conversion to work properly.</w:t>
      </w:r>
    </w:p>
    <w:tbl>
      <w:tblPr>
        <w:tblStyle w:val="TableGrid"/>
        <w:tblW w:w="0" w:type="auto"/>
        <w:tblLook w:val="04A0" w:firstRow="1" w:lastRow="0" w:firstColumn="1" w:lastColumn="0" w:noHBand="0" w:noVBand="1"/>
      </w:tblPr>
      <w:tblGrid>
        <w:gridCol w:w="1255"/>
        <w:gridCol w:w="8095"/>
      </w:tblGrid>
      <w:tr w:rsidR="00CC0C92" w14:paraId="453AE60F" w14:textId="77777777">
        <w:tc>
          <w:tcPr>
            <w:tcW w:w="1255" w:type="dxa"/>
            <w:shd w:val="clear" w:color="auto" w:fill="9CC2E5" w:themeFill="accent5" w:themeFillTint="99"/>
          </w:tcPr>
          <w:p w14:paraId="25A48F4C"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51A18EC" w14:textId="77777777" w:rsidR="00CC0C92" w:rsidRDefault="00000000">
            <w:pPr>
              <w:spacing w:after="0"/>
              <w:rPr>
                <w:b/>
                <w:bCs/>
                <w:sz w:val="20"/>
                <w:szCs w:val="20"/>
                <w:lang w:val="en-GB"/>
              </w:rPr>
            </w:pPr>
            <w:r>
              <w:rPr>
                <w:b/>
                <w:bCs/>
                <w:sz w:val="20"/>
                <w:szCs w:val="20"/>
                <w:lang w:val="en-GB"/>
              </w:rPr>
              <w:t>Comments</w:t>
            </w:r>
          </w:p>
        </w:tc>
      </w:tr>
      <w:tr w:rsidR="00CC0C92" w14:paraId="72CBF7DE" w14:textId="77777777" w:rsidTr="00CF1560">
        <w:tc>
          <w:tcPr>
            <w:tcW w:w="1255" w:type="dxa"/>
            <w:tcBorders>
              <w:bottom w:val="single" w:sz="4" w:space="0" w:color="auto"/>
            </w:tcBorders>
          </w:tcPr>
          <w:p w14:paraId="7F989C7F"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1CB8A62E" w14:textId="77777777" w:rsidR="00CC0C92" w:rsidRDefault="00000000">
            <w:pPr>
              <w:spacing w:after="0"/>
              <w:rPr>
                <w:rFonts w:eastAsia="SimSun"/>
                <w:sz w:val="20"/>
                <w:szCs w:val="20"/>
              </w:rPr>
            </w:pPr>
            <w:r>
              <w:rPr>
                <w:rFonts w:eastAsia="SimSun" w:hint="eastAsia"/>
                <w:sz w:val="20"/>
                <w:szCs w:val="20"/>
              </w:rPr>
              <w:t xml:space="preserve">Fine </w:t>
            </w:r>
          </w:p>
        </w:tc>
      </w:tr>
      <w:tr w:rsidR="00CF1560" w14:paraId="1ABE6718" w14:textId="77777777" w:rsidTr="00CF1560">
        <w:tc>
          <w:tcPr>
            <w:tcW w:w="1255" w:type="dxa"/>
            <w:shd w:val="clear" w:color="auto" w:fill="D9E2F3" w:themeFill="accent1" w:themeFillTint="33"/>
          </w:tcPr>
          <w:p w14:paraId="4D474B16" w14:textId="75449AAB" w:rsidR="00CF1560" w:rsidRDefault="00CF1560">
            <w:pPr>
              <w:spacing w:after="0"/>
              <w:rPr>
                <w:rFonts w:eastAsia="SimSun"/>
                <w:sz w:val="20"/>
                <w:szCs w:val="20"/>
              </w:rPr>
            </w:pPr>
            <w:r>
              <w:rPr>
                <w:rFonts w:eastAsia="SimSun"/>
                <w:sz w:val="20"/>
                <w:szCs w:val="20"/>
              </w:rPr>
              <w:t>Moderator</w:t>
            </w:r>
          </w:p>
        </w:tc>
        <w:tc>
          <w:tcPr>
            <w:tcW w:w="8095" w:type="dxa"/>
            <w:shd w:val="clear" w:color="auto" w:fill="D9E2F3" w:themeFill="accent1" w:themeFillTint="33"/>
          </w:tcPr>
          <w:p w14:paraId="43186A9A" w14:textId="0327A0A1" w:rsidR="00CF1560" w:rsidRDefault="00CF1560">
            <w:pPr>
              <w:spacing w:after="0"/>
              <w:rPr>
                <w:rFonts w:eastAsia="SimSun"/>
                <w:sz w:val="20"/>
                <w:szCs w:val="20"/>
              </w:rPr>
            </w:pPr>
            <w:r>
              <w:rPr>
                <w:rFonts w:eastAsia="SimSun"/>
                <w:sz w:val="20"/>
                <w:szCs w:val="20"/>
              </w:rPr>
              <w:t>Agreed during 5/23 online. Discussion closed.</w:t>
            </w:r>
          </w:p>
        </w:tc>
      </w:tr>
    </w:tbl>
    <w:p w14:paraId="15F0F297" w14:textId="77777777" w:rsidR="00CC0C92" w:rsidRDefault="00CC0C92">
      <w:pPr>
        <w:spacing w:after="120"/>
        <w:rPr>
          <w:bCs/>
          <w:sz w:val="20"/>
          <w:szCs w:val="15"/>
        </w:rPr>
      </w:pPr>
    </w:p>
    <w:p w14:paraId="579756E8" w14:textId="77777777" w:rsidR="00CC0C92" w:rsidRDefault="00000000">
      <w:pPr>
        <w:pStyle w:val="Heading2"/>
        <w:rPr>
          <w:lang w:val="en-GB"/>
        </w:rPr>
      </w:pPr>
      <w:r>
        <w:rPr>
          <w:lang w:val="en-GB"/>
        </w:rPr>
        <w:t>Other</w:t>
      </w:r>
    </w:p>
    <w:p w14:paraId="63EDEA21" w14:textId="77777777" w:rsidR="00CC0C92" w:rsidRDefault="00000000">
      <w:pPr>
        <w:spacing w:after="120"/>
        <w:rPr>
          <w:sz w:val="20"/>
          <w:szCs w:val="15"/>
        </w:rPr>
      </w:pPr>
      <w:r>
        <w:rPr>
          <w:sz w:val="20"/>
          <w:szCs w:val="15"/>
        </w:rPr>
        <w:t xml:space="preserve">Please provide comments on any other aspects that </w:t>
      </w:r>
      <w:proofErr w:type="gramStart"/>
      <w:r>
        <w:rPr>
          <w:sz w:val="20"/>
          <w:szCs w:val="15"/>
        </w:rPr>
        <w:t>are considered to be</w:t>
      </w:r>
      <w:proofErr w:type="gramEnd"/>
      <w:r>
        <w:rPr>
          <w:sz w:val="20"/>
          <w:szCs w:val="15"/>
        </w:rPr>
        <w:t xml:space="preserve"> important to be discussed in this meeting.</w:t>
      </w:r>
    </w:p>
    <w:tbl>
      <w:tblPr>
        <w:tblStyle w:val="TableGrid"/>
        <w:tblW w:w="0" w:type="auto"/>
        <w:tblLook w:val="04A0" w:firstRow="1" w:lastRow="0" w:firstColumn="1" w:lastColumn="0" w:noHBand="0" w:noVBand="1"/>
      </w:tblPr>
      <w:tblGrid>
        <w:gridCol w:w="1255"/>
        <w:gridCol w:w="8095"/>
      </w:tblGrid>
      <w:tr w:rsidR="00CC0C92" w14:paraId="6816561F" w14:textId="77777777">
        <w:tc>
          <w:tcPr>
            <w:tcW w:w="1255" w:type="dxa"/>
            <w:shd w:val="clear" w:color="auto" w:fill="9CC2E5" w:themeFill="accent5" w:themeFillTint="99"/>
          </w:tcPr>
          <w:p w14:paraId="393BEAC0"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AA99DC4" w14:textId="77777777" w:rsidR="00CC0C92" w:rsidRDefault="00000000">
            <w:pPr>
              <w:spacing w:after="0"/>
              <w:rPr>
                <w:b/>
                <w:bCs/>
                <w:sz w:val="20"/>
                <w:szCs w:val="20"/>
                <w:lang w:val="en-GB"/>
              </w:rPr>
            </w:pPr>
            <w:r>
              <w:rPr>
                <w:b/>
                <w:bCs/>
                <w:sz w:val="20"/>
                <w:szCs w:val="20"/>
                <w:lang w:val="en-GB"/>
              </w:rPr>
              <w:t>Comments</w:t>
            </w:r>
          </w:p>
        </w:tc>
      </w:tr>
      <w:tr w:rsidR="00CC0C92" w14:paraId="292A1428" w14:textId="77777777">
        <w:tc>
          <w:tcPr>
            <w:tcW w:w="1255" w:type="dxa"/>
          </w:tcPr>
          <w:p w14:paraId="3BF2CF02" w14:textId="77777777" w:rsidR="00CC0C92" w:rsidRDefault="00CC0C92">
            <w:pPr>
              <w:spacing w:after="0"/>
              <w:rPr>
                <w:rFonts w:eastAsia="SimSun"/>
                <w:sz w:val="20"/>
                <w:szCs w:val="20"/>
              </w:rPr>
            </w:pPr>
          </w:p>
        </w:tc>
        <w:tc>
          <w:tcPr>
            <w:tcW w:w="8095" w:type="dxa"/>
          </w:tcPr>
          <w:p w14:paraId="6CFC6135" w14:textId="77777777" w:rsidR="00CC0C92" w:rsidRDefault="00CC0C92">
            <w:pPr>
              <w:spacing w:after="0"/>
              <w:rPr>
                <w:rFonts w:eastAsiaTheme="minorEastAsia"/>
                <w:sz w:val="20"/>
                <w:szCs w:val="20"/>
                <w:lang w:val="en-GB"/>
              </w:rPr>
            </w:pPr>
          </w:p>
        </w:tc>
      </w:tr>
      <w:tr w:rsidR="00CC0C92" w14:paraId="591894B7" w14:textId="77777777">
        <w:tc>
          <w:tcPr>
            <w:tcW w:w="1255" w:type="dxa"/>
          </w:tcPr>
          <w:p w14:paraId="4E541D92" w14:textId="77777777" w:rsidR="00CC0C92" w:rsidRDefault="00CC0C92">
            <w:pPr>
              <w:spacing w:after="0"/>
              <w:rPr>
                <w:rFonts w:eastAsia="SimSun"/>
                <w:sz w:val="20"/>
                <w:szCs w:val="20"/>
              </w:rPr>
            </w:pPr>
          </w:p>
        </w:tc>
        <w:tc>
          <w:tcPr>
            <w:tcW w:w="8095" w:type="dxa"/>
          </w:tcPr>
          <w:p w14:paraId="0BFF381E" w14:textId="77777777" w:rsidR="00CC0C92" w:rsidRDefault="00CC0C92">
            <w:pPr>
              <w:spacing w:after="0"/>
              <w:rPr>
                <w:rFonts w:eastAsiaTheme="minorEastAsia"/>
                <w:sz w:val="20"/>
                <w:szCs w:val="20"/>
                <w:lang w:val="en-GB"/>
              </w:rPr>
            </w:pPr>
          </w:p>
        </w:tc>
      </w:tr>
    </w:tbl>
    <w:p w14:paraId="1F0E04B4" w14:textId="77777777" w:rsidR="00CC0C92" w:rsidRDefault="00CC0C92">
      <w:pPr>
        <w:spacing w:after="120"/>
        <w:rPr>
          <w:b/>
          <w:bCs/>
          <w:sz w:val="20"/>
          <w:szCs w:val="15"/>
          <w:lang w:val="en-GB"/>
        </w:rPr>
      </w:pPr>
    </w:p>
    <w:p w14:paraId="77D72728" w14:textId="77777777" w:rsidR="00CC0C92" w:rsidRDefault="00000000">
      <w:pPr>
        <w:pStyle w:val="Heading1"/>
      </w:pPr>
      <w:r>
        <w:t xml:space="preserve">Reference </w:t>
      </w:r>
    </w:p>
    <w:p w14:paraId="14062B76" w14:textId="77777777" w:rsidR="00CC0C92" w:rsidRDefault="00000000">
      <w:pPr>
        <w:pStyle w:val="0Maintext"/>
        <w:numPr>
          <w:ilvl w:val="0"/>
          <w:numId w:val="17"/>
        </w:numPr>
        <w:spacing w:after="120"/>
        <w:rPr>
          <w:lang w:val="en-US"/>
        </w:rPr>
      </w:pPr>
      <w:r>
        <w:rPr>
          <w:lang w:val="en-US"/>
        </w:rPr>
        <w:t>R1-2304355</w:t>
      </w:r>
      <w:r>
        <w:rPr>
          <w:lang w:val="en-US"/>
        </w:rPr>
        <w:tab/>
        <w:t>Discussion on LP-WUS Receiver Architectures</w:t>
      </w:r>
      <w:r>
        <w:rPr>
          <w:lang w:val="en-US"/>
        </w:rPr>
        <w:tab/>
        <w:t>FUTUREWEI</w:t>
      </w:r>
    </w:p>
    <w:p w14:paraId="4BBE0025" w14:textId="77777777" w:rsidR="00CC0C92" w:rsidRDefault="00000000">
      <w:pPr>
        <w:pStyle w:val="0Maintext"/>
        <w:numPr>
          <w:ilvl w:val="0"/>
          <w:numId w:val="17"/>
        </w:numPr>
        <w:spacing w:after="120"/>
        <w:rPr>
          <w:lang w:val="en-US"/>
        </w:rPr>
      </w:pPr>
      <w:r>
        <w:rPr>
          <w:lang w:val="en-US"/>
        </w:rPr>
        <w:t>R1-2304415</w:t>
      </w:r>
      <w:r>
        <w:rPr>
          <w:lang w:val="en-US"/>
        </w:rPr>
        <w:tab/>
        <w:t>Low Power WUS receiver architectures</w:t>
      </w:r>
      <w:r>
        <w:rPr>
          <w:lang w:val="en-US"/>
        </w:rPr>
        <w:tab/>
        <w:t>Nokia, Nokia Shanghai Bell</w:t>
      </w:r>
    </w:p>
    <w:p w14:paraId="531860B5" w14:textId="77777777" w:rsidR="00CC0C92" w:rsidRDefault="00000000">
      <w:pPr>
        <w:pStyle w:val="0Maintext"/>
        <w:numPr>
          <w:ilvl w:val="0"/>
          <w:numId w:val="17"/>
        </w:numPr>
        <w:spacing w:after="120"/>
        <w:rPr>
          <w:lang w:val="en-US"/>
        </w:rPr>
      </w:pPr>
      <w:r>
        <w:rPr>
          <w:lang w:val="en-US"/>
        </w:rPr>
        <w:t>R1-2304442</w:t>
      </w:r>
      <w:r>
        <w:rPr>
          <w:lang w:val="en-US"/>
        </w:rPr>
        <w:tab/>
        <w:t>Discussion on LP-WUS receiver architectures</w:t>
      </w:r>
      <w:r>
        <w:rPr>
          <w:lang w:val="en-US"/>
        </w:rPr>
        <w:tab/>
      </w:r>
      <w:proofErr w:type="spellStart"/>
      <w:r>
        <w:rPr>
          <w:lang w:val="en-US"/>
        </w:rPr>
        <w:t>InterDigital</w:t>
      </w:r>
      <w:proofErr w:type="spellEnd"/>
      <w:r>
        <w:rPr>
          <w:lang w:val="en-US"/>
        </w:rPr>
        <w:t>, Inc.</w:t>
      </w:r>
    </w:p>
    <w:p w14:paraId="6942F4B7" w14:textId="77777777" w:rsidR="00CC0C92" w:rsidRDefault="00000000">
      <w:pPr>
        <w:pStyle w:val="0Maintext"/>
        <w:numPr>
          <w:ilvl w:val="0"/>
          <w:numId w:val="17"/>
        </w:numPr>
        <w:spacing w:after="120"/>
        <w:rPr>
          <w:lang w:val="en-US"/>
        </w:rPr>
      </w:pPr>
      <w:r>
        <w:rPr>
          <w:lang w:val="en-US"/>
        </w:rPr>
        <w:t>R1-2304501</w:t>
      </w:r>
      <w:r>
        <w:rPr>
          <w:lang w:val="en-US"/>
        </w:rPr>
        <w:tab/>
        <w:t>Remaining issues on low power wake-up receiver architecture</w:t>
      </w:r>
      <w:r>
        <w:rPr>
          <w:lang w:val="en-US"/>
        </w:rPr>
        <w:tab/>
        <w:t>vivo</w:t>
      </w:r>
    </w:p>
    <w:p w14:paraId="48B2FF13" w14:textId="77777777" w:rsidR="00CC0C92" w:rsidRDefault="00000000">
      <w:pPr>
        <w:pStyle w:val="0Maintext"/>
        <w:numPr>
          <w:ilvl w:val="0"/>
          <w:numId w:val="17"/>
        </w:numPr>
        <w:spacing w:after="120"/>
        <w:rPr>
          <w:lang w:val="en-US"/>
        </w:rPr>
      </w:pPr>
      <w:r>
        <w:rPr>
          <w:lang w:val="en-US"/>
        </w:rPr>
        <w:t>R1-2304531</w:t>
      </w:r>
      <w:r>
        <w:rPr>
          <w:lang w:val="en-US"/>
        </w:rPr>
        <w:tab/>
        <w:t>LP-WUS receiver architectures</w:t>
      </w:r>
      <w:r>
        <w:rPr>
          <w:lang w:val="en-US"/>
        </w:rPr>
        <w:tab/>
        <w:t xml:space="preserve">ZTE, </w:t>
      </w:r>
      <w:proofErr w:type="spellStart"/>
      <w:r>
        <w:rPr>
          <w:lang w:val="en-US"/>
        </w:rPr>
        <w:t>Sanechips</w:t>
      </w:r>
      <w:proofErr w:type="spellEnd"/>
    </w:p>
    <w:p w14:paraId="15F059A4" w14:textId="77777777" w:rsidR="00CC0C92" w:rsidRDefault="00000000">
      <w:pPr>
        <w:pStyle w:val="0Maintext"/>
        <w:numPr>
          <w:ilvl w:val="0"/>
          <w:numId w:val="17"/>
        </w:numPr>
        <w:spacing w:after="120"/>
        <w:rPr>
          <w:lang w:val="en-US"/>
        </w:rPr>
      </w:pPr>
      <w:r>
        <w:rPr>
          <w:lang w:val="en-US"/>
        </w:rPr>
        <w:t>R1-2304619</w:t>
      </w:r>
      <w:r>
        <w:rPr>
          <w:lang w:val="en-US"/>
        </w:rPr>
        <w:tab/>
        <w:t>Discussion on architecture of LP-WUS receiver</w:t>
      </w:r>
      <w:r>
        <w:rPr>
          <w:lang w:val="en-US"/>
        </w:rPr>
        <w:tab/>
        <w:t xml:space="preserve">Huawei, </w:t>
      </w:r>
      <w:proofErr w:type="spellStart"/>
      <w:r>
        <w:rPr>
          <w:lang w:val="en-US"/>
        </w:rPr>
        <w:t>HiSilicon</w:t>
      </w:r>
      <w:proofErr w:type="spellEnd"/>
    </w:p>
    <w:p w14:paraId="40ABA4F8" w14:textId="77777777" w:rsidR="00CC0C92" w:rsidRDefault="00000000">
      <w:pPr>
        <w:pStyle w:val="0Maintext"/>
        <w:numPr>
          <w:ilvl w:val="0"/>
          <w:numId w:val="17"/>
        </w:numPr>
        <w:spacing w:after="120"/>
        <w:rPr>
          <w:lang w:val="en-US"/>
        </w:rPr>
      </w:pPr>
      <w:r>
        <w:rPr>
          <w:lang w:val="en-US"/>
        </w:rPr>
        <w:t>R1-2304715</w:t>
      </w:r>
      <w:r>
        <w:rPr>
          <w:lang w:val="en-US"/>
        </w:rPr>
        <w:tab/>
        <w:t>Low-Power WUS receiver Architectures and its performance</w:t>
      </w:r>
      <w:r>
        <w:rPr>
          <w:lang w:val="en-US"/>
        </w:rPr>
        <w:tab/>
        <w:t>CATT</w:t>
      </w:r>
    </w:p>
    <w:p w14:paraId="13E4A75F" w14:textId="77777777" w:rsidR="00CC0C92" w:rsidRDefault="00000000">
      <w:pPr>
        <w:pStyle w:val="0Maintext"/>
        <w:numPr>
          <w:ilvl w:val="0"/>
          <w:numId w:val="17"/>
        </w:numPr>
        <w:spacing w:after="120"/>
        <w:rPr>
          <w:lang w:val="en-US"/>
        </w:rPr>
      </w:pPr>
      <w:r>
        <w:rPr>
          <w:lang w:val="en-US"/>
        </w:rPr>
        <w:t>R1-2305266</w:t>
      </w:r>
      <w:r>
        <w:rPr>
          <w:lang w:val="en-US"/>
        </w:rPr>
        <w:tab/>
        <w:t>On low power wake-up receiver architectures</w:t>
      </w:r>
      <w:r>
        <w:rPr>
          <w:lang w:val="en-US"/>
        </w:rPr>
        <w:tab/>
        <w:t>Apple</w:t>
      </w:r>
    </w:p>
    <w:p w14:paraId="45F5A2DB" w14:textId="77777777" w:rsidR="00CC0C92" w:rsidRDefault="00000000">
      <w:pPr>
        <w:pStyle w:val="0Maintext"/>
        <w:numPr>
          <w:ilvl w:val="0"/>
          <w:numId w:val="17"/>
        </w:numPr>
        <w:spacing w:after="120"/>
        <w:rPr>
          <w:lang w:val="en-US"/>
        </w:rPr>
      </w:pPr>
      <w:r>
        <w:rPr>
          <w:lang w:val="en-US"/>
        </w:rPr>
        <w:t>R1-2305359</w:t>
      </w:r>
      <w:r>
        <w:rPr>
          <w:lang w:val="en-US"/>
        </w:rPr>
        <w:tab/>
        <w:t>Receiver architecture for LP-WUS</w:t>
      </w:r>
      <w:r>
        <w:rPr>
          <w:lang w:val="en-US"/>
        </w:rPr>
        <w:tab/>
        <w:t>Qualcomm Incorporated</w:t>
      </w:r>
    </w:p>
    <w:p w14:paraId="7B758000" w14:textId="77777777" w:rsidR="00CC0C92" w:rsidRDefault="00000000">
      <w:pPr>
        <w:pStyle w:val="0Maintext"/>
        <w:numPr>
          <w:ilvl w:val="0"/>
          <w:numId w:val="17"/>
        </w:numPr>
        <w:spacing w:after="120"/>
        <w:rPr>
          <w:lang w:val="en-US"/>
        </w:rPr>
      </w:pPr>
      <w:r>
        <w:rPr>
          <w:lang w:val="en-US"/>
        </w:rPr>
        <w:t>R1-2305451</w:t>
      </w:r>
      <w:r>
        <w:rPr>
          <w:lang w:val="en-US"/>
        </w:rPr>
        <w:tab/>
        <w:t>Discussion on low power WUS receiver</w:t>
      </w:r>
      <w:r>
        <w:rPr>
          <w:lang w:val="en-US"/>
        </w:rPr>
        <w:tab/>
        <w:t>OPPO</w:t>
      </w:r>
    </w:p>
    <w:p w14:paraId="65BC7509" w14:textId="77777777" w:rsidR="00CC0C92" w:rsidRDefault="00000000">
      <w:pPr>
        <w:pStyle w:val="0Maintext"/>
        <w:numPr>
          <w:ilvl w:val="0"/>
          <w:numId w:val="17"/>
        </w:numPr>
        <w:spacing w:after="120"/>
        <w:rPr>
          <w:lang w:val="en-US"/>
        </w:rPr>
      </w:pPr>
      <w:r>
        <w:rPr>
          <w:lang w:val="en-US"/>
        </w:rPr>
        <w:t>R1-2305536</w:t>
      </w:r>
      <w:r>
        <w:rPr>
          <w:lang w:val="en-US"/>
        </w:rPr>
        <w:tab/>
        <w:t>Receiver architecture for LP-WUS</w:t>
      </w:r>
      <w:r>
        <w:rPr>
          <w:lang w:val="en-US"/>
        </w:rPr>
        <w:tab/>
        <w:t>Samsung</w:t>
      </w:r>
    </w:p>
    <w:p w14:paraId="09E2CFFC" w14:textId="77777777" w:rsidR="00CC0C92" w:rsidRDefault="00000000">
      <w:pPr>
        <w:pStyle w:val="0Maintext"/>
        <w:numPr>
          <w:ilvl w:val="0"/>
          <w:numId w:val="17"/>
        </w:numPr>
        <w:spacing w:after="120"/>
        <w:rPr>
          <w:lang w:val="en-US"/>
        </w:rPr>
      </w:pPr>
      <w:r>
        <w:rPr>
          <w:lang w:val="en-US"/>
        </w:rPr>
        <w:t>R1-2305576</w:t>
      </w:r>
      <w:r>
        <w:rPr>
          <w:lang w:val="en-US"/>
        </w:rPr>
        <w:tab/>
        <w:t>Low power WUS receiver architectures</w:t>
      </w:r>
      <w:r>
        <w:rPr>
          <w:lang w:val="en-US"/>
        </w:rPr>
        <w:tab/>
        <w:t>Ericsson</w:t>
      </w:r>
    </w:p>
    <w:p w14:paraId="5D51B7BC" w14:textId="77777777" w:rsidR="00CC0C92" w:rsidRDefault="00000000">
      <w:pPr>
        <w:pStyle w:val="0Maintext"/>
        <w:numPr>
          <w:ilvl w:val="0"/>
          <w:numId w:val="17"/>
        </w:numPr>
        <w:spacing w:after="120"/>
        <w:rPr>
          <w:lang w:val="en-US"/>
        </w:rPr>
      </w:pPr>
      <w:r>
        <w:rPr>
          <w:lang w:val="en-US"/>
        </w:rPr>
        <w:t>R1-2305653</w:t>
      </w:r>
      <w:r>
        <w:rPr>
          <w:lang w:val="en-US"/>
        </w:rPr>
        <w:tab/>
        <w:t>Low power WUS receiver architectures</w:t>
      </w:r>
      <w:r>
        <w:rPr>
          <w:lang w:val="en-US"/>
        </w:rPr>
        <w:tab/>
        <w:t>MediaTek Inc.</w:t>
      </w:r>
    </w:p>
    <w:p w14:paraId="23028230" w14:textId="77777777" w:rsidR="00CC0C92" w:rsidRDefault="00000000">
      <w:pPr>
        <w:pStyle w:val="0Maintext"/>
        <w:numPr>
          <w:ilvl w:val="0"/>
          <w:numId w:val="17"/>
        </w:numPr>
        <w:spacing w:after="120"/>
        <w:jc w:val="left"/>
        <w:rPr>
          <w:lang w:val="en-US"/>
        </w:rPr>
      </w:pPr>
      <w:r>
        <w:rPr>
          <w:lang w:val="en-US"/>
        </w:rPr>
        <w:t>R1-2305767</w:t>
      </w:r>
      <w:r>
        <w:rPr>
          <w:lang w:val="en-US"/>
        </w:rPr>
        <w:tab/>
        <w:t>Discussion on low power wake up receiver architectures</w:t>
      </w:r>
      <w:r>
        <w:rPr>
          <w:lang w:val="en-US"/>
        </w:rPr>
        <w:tab/>
        <w:t>Panasonic</w:t>
      </w:r>
    </w:p>
    <w:p w14:paraId="32492B94" w14:textId="77777777" w:rsidR="00CC0C92" w:rsidRDefault="00000000">
      <w:pPr>
        <w:pStyle w:val="0Maintext"/>
        <w:numPr>
          <w:ilvl w:val="0"/>
          <w:numId w:val="17"/>
        </w:numPr>
        <w:spacing w:after="120"/>
        <w:jc w:val="left"/>
        <w:rPr>
          <w:lang w:val="en-US"/>
        </w:rPr>
      </w:pPr>
      <w:r>
        <w:rPr>
          <w:lang w:val="en-US"/>
        </w:rPr>
        <w:t>R1-2304312</w:t>
      </w:r>
      <w:r>
        <w:rPr>
          <w:lang w:val="en-US"/>
        </w:rPr>
        <w:tab/>
        <w:t>LS to RAN1 on low-power wake-up receiver architectures</w:t>
      </w:r>
      <w:r>
        <w:rPr>
          <w:lang w:val="en-US"/>
        </w:rPr>
        <w:tab/>
        <w:t>RAN4, vivo</w:t>
      </w:r>
    </w:p>
    <w:p w14:paraId="3C1992D3" w14:textId="77777777" w:rsidR="00CC0C92" w:rsidRDefault="00000000">
      <w:pPr>
        <w:pStyle w:val="0Maintext"/>
        <w:numPr>
          <w:ilvl w:val="0"/>
          <w:numId w:val="17"/>
        </w:numPr>
        <w:spacing w:after="120"/>
      </w:pPr>
      <w:r>
        <w:t>R1-2304453</w:t>
      </w:r>
      <w:r>
        <w:tab/>
        <w:t xml:space="preserve">Draft </w:t>
      </w:r>
      <w:proofErr w:type="gramStart"/>
      <w:r>
        <w:t>reply</w:t>
      </w:r>
      <w:proofErr w:type="gramEnd"/>
      <w:r>
        <w:t xml:space="preserve"> LS to RAN4 on low-power wake-up receiver architectures</w:t>
      </w:r>
      <w:r>
        <w:tab/>
        <w:t>vivo</w:t>
      </w:r>
    </w:p>
    <w:p w14:paraId="3C227C1F" w14:textId="77777777" w:rsidR="00CC0C92" w:rsidRDefault="00000000">
      <w:pPr>
        <w:pStyle w:val="0Maintext"/>
        <w:numPr>
          <w:ilvl w:val="0"/>
          <w:numId w:val="17"/>
        </w:numPr>
        <w:spacing w:after="120"/>
      </w:pPr>
      <w:r>
        <w:t>R1-2304525</w:t>
      </w:r>
      <w:r>
        <w:tab/>
        <w:t xml:space="preserve">Draft </w:t>
      </w:r>
      <w:proofErr w:type="gramStart"/>
      <w:r>
        <w:t>reply</w:t>
      </w:r>
      <w:proofErr w:type="gramEnd"/>
      <w:r>
        <w:t xml:space="preserve"> LS on low-power wake-up receiver architectures</w:t>
      </w:r>
      <w:r>
        <w:tab/>
        <w:t xml:space="preserve">ZTE, </w:t>
      </w:r>
      <w:proofErr w:type="spellStart"/>
      <w:r>
        <w:t>Sanechips</w:t>
      </w:r>
      <w:proofErr w:type="spellEnd"/>
    </w:p>
    <w:p w14:paraId="12009871" w14:textId="77777777" w:rsidR="00CC0C92" w:rsidRDefault="00000000">
      <w:pPr>
        <w:pStyle w:val="0Maintext"/>
        <w:numPr>
          <w:ilvl w:val="0"/>
          <w:numId w:val="17"/>
        </w:numPr>
        <w:spacing w:after="120"/>
      </w:pPr>
      <w:r>
        <w:lastRenderedPageBreak/>
        <w:t>R1-2304701</w:t>
      </w:r>
      <w:r>
        <w:tab/>
        <w:t>Discussion on RAN4 Reply LS on LP-WUR architecture</w:t>
      </w:r>
      <w:r>
        <w:tab/>
        <w:t>CATT</w:t>
      </w:r>
    </w:p>
    <w:p w14:paraId="3BE4DF19" w14:textId="77777777" w:rsidR="00CC0C92" w:rsidRDefault="00000000">
      <w:pPr>
        <w:pStyle w:val="0Maintext"/>
        <w:numPr>
          <w:ilvl w:val="0"/>
          <w:numId w:val="17"/>
        </w:numPr>
        <w:spacing w:after="120"/>
      </w:pPr>
      <w:r>
        <w:t>R1-2305141</w:t>
      </w:r>
      <w:r>
        <w:tab/>
        <w:t>Discussion on RAN4 LS for LP-WUR architectures</w:t>
      </w:r>
      <w:r>
        <w:tab/>
        <w:t>LG Electronics</w:t>
      </w:r>
    </w:p>
    <w:p w14:paraId="564F96D3" w14:textId="77777777" w:rsidR="00CC0C92" w:rsidRDefault="00000000">
      <w:pPr>
        <w:pStyle w:val="0Maintext"/>
        <w:numPr>
          <w:ilvl w:val="0"/>
          <w:numId w:val="17"/>
        </w:numPr>
        <w:spacing w:after="120"/>
      </w:pPr>
      <w:r>
        <w:t>R1-2305456</w:t>
      </w:r>
      <w:r>
        <w:tab/>
        <w:t>D</w:t>
      </w:r>
      <w:r>
        <w:rPr>
          <w:rFonts w:hint="eastAsia"/>
          <w:lang w:eastAsia="zh-CN"/>
        </w:rPr>
        <w:t>i</w:t>
      </w:r>
      <w:r>
        <w:t>scussion on LS reply of WUS bandwidth</w:t>
      </w:r>
      <w:r>
        <w:tab/>
        <w:t>OPPO</w:t>
      </w:r>
    </w:p>
    <w:p w14:paraId="465A0733" w14:textId="77777777" w:rsidR="00CC0C92" w:rsidRDefault="00000000">
      <w:pPr>
        <w:pStyle w:val="0Maintext"/>
        <w:numPr>
          <w:ilvl w:val="0"/>
          <w:numId w:val="17"/>
        </w:numPr>
        <w:spacing w:after="120"/>
      </w:pPr>
      <w:r>
        <w:t>R1-2305572</w:t>
      </w:r>
      <w:r>
        <w:tab/>
        <w:t>Discussion on RAN4 LS on low-power wake-up receiver architectures</w:t>
      </w:r>
      <w:r>
        <w:tab/>
        <w:t>Ericsson</w:t>
      </w:r>
    </w:p>
    <w:p w14:paraId="06D3149C" w14:textId="77777777" w:rsidR="00CC0C92" w:rsidRDefault="00000000">
      <w:pPr>
        <w:pStyle w:val="0Maintext"/>
        <w:numPr>
          <w:ilvl w:val="0"/>
          <w:numId w:val="17"/>
        </w:numPr>
        <w:spacing w:after="120"/>
        <w:jc w:val="left"/>
        <w:rPr>
          <w:lang w:val="en-US"/>
        </w:rPr>
      </w:pPr>
      <w:r>
        <w:t>R1-2305923</w:t>
      </w:r>
      <w:r>
        <w:tab/>
        <w:t>Discussion of RAN4 LS on LP-WUR architecture</w:t>
      </w:r>
      <w:r>
        <w:tab/>
        <w:t xml:space="preserve">Huawei, </w:t>
      </w:r>
      <w:proofErr w:type="spellStart"/>
      <w:r>
        <w:t>HiSilicon</w:t>
      </w:r>
      <w:proofErr w:type="spellEnd"/>
    </w:p>
    <w:p w14:paraId="6ACA596B" w14:textId="77777777" w:rsidR="00CC0C92" w:rsidRDefault="00000000">
      <w:pPr>
        <w:pStyle w:val="Heading1"/>
      </w:pPr>
      <w:r>
        <w:t>Appendix A: Agreements from previous meetings</w:t>
      </w:r>
    </w:p>
    <w:p w14:paraId="6FD55947" w14:textId="77777777" w:rsidR="00CC0C92" w:rsidRDefault="00000000">
      <w:pPr>
        <w:pStyle w:val="Heading2"/>
        <w:numPr>
          <w:ilvl w:val="0"/>
          <w:numId w:val="0"/>
        </w:numPr>
        <w:rPr>
          <w:b/>
          <w:bCs/>
          <w:sz w:val="24"/>
          <w:szCs w:val="24"/>
          <w:u w:val="single"/>
        </w:rPr>
      </w:pPr>
      <w:r>
        <w:rPr>
          <w:b/>
          <w:bCs/>
          <w:sz w:val="24"/>
          <w:szCs w:val="24"/>
          <w:u w:val="single"/>
        </w:rPr>
        <w:t>RAN1#110bis-e</w:t>
      </w:r>
    </w:p>
    <w:p w14:paraId="66CED8ED" w14:textId="77777777" w:rsidR="00CC0C92" w:rsidRDefault="00000000">
      <w:pPr>
        <w:rPr>
          <w:rFonts w:ascii="Times" w:eastAsia="Batang" w:hAnsi="Times"/>
          <w:b/>
          <w:bCs/>
          <w:sz w:val="20"/>
          <w:lang w:val="en-GB"/>
        </w:rPr>
      </w:pPr>
      <w:r>
        <w:rPr>
          <w:rFonts w:ascii="Times" w:eastAsia="Batang" w:hAnsi="Times"/>
          <w:b/>
          <w:bCs/>
          <w:sz w:val="20"/>
          <w:lang w:val="en-GB"/>
        </w:rPr>
        <w:t>Conclusion</w:t>
      </w:r>
    </w:p>
    <w:p w14:paraId="2864D7BD"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3FB526C2" w14:textId="77777777" w:rsidR="00CC0C92" w:rsidRDefault="00000000">
      <w:pPr>
        <w:numPr>
          <w:ilvl w:val="0"/>
          <w:numId w:val="18"/>
        </w:numPr>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239CA3B0" w14:textId="77777777" w:rsidR="00CC0C92" w:rsidRDefault="00CC0C92">
      <w:pPr>
        <w:rPr>
          <w:rFonts w:ascii="Times" w:eastAsia="Batang" w:hAnsi="Times"/>
          <w:sz w:val="20"/>
        </w:rPr>
      </w:pPr>
    </w:p>
    <w:p w14:paraId="4B406E27"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01CEB87F"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728889F2"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7B20F064"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Heterodyne architecture with IF envelope detection</w:t>
      </w:r>
    </w:p>
    <w:p w14:paraId="39B31740"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268FD3E2"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76C05293"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4B2CCA90" w14:textId="77777777" w:rsidR="00CC0C92" w:rsidRDefault="00000000">
      <w:pPr>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1063C537" w14:textId="77777777" w:rsidR="00CC0C92" w:rsidRDefault="00CC0C92">
      <w:pPr>
        <w:jc w:val="both"/>
        <w:rPr>
          <w:rFonts w:cs="Batang"/>
          <w:sz w:val="20"/>
          <w:szCs w:val="20"/>
          <w:lang w:val="en-GB" w:eastAsia="en-US"/>
        </w:rPr>
      </w:pPr>
    </w:p>
    <w:p w14:paraId="5E918CB8"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0D06276"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5E06C3"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23361BAB"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6DD024C4"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1F7580" w14:textId="77777777" w:rsidR="00CC0C92" w:rsidRDefault="00000000">
      <w:pPr>
        <w:numPr>
          <w:ilvl w:val="0"/>
          <w:numId w:val="20"/>
        </w:numPr>
        <w:rPr>
          <w:rFonts w:eastAsia="SimSun"/>
          <w:sz w:val="20"/>
          <w:szCs w:val="20"/>
        </w:rPr>
      </w:pPr>
      <w:r>
        <w:rPr>
          <w:rFonts w:ascii="Times" w:eastAsia="Batang" w:hAnsi="Times"/>
          <w:sz w:val="20"/>
          <w:szCs w:val="20"/>
          <w:lang w:val="en-GB"/>
        </w:rPr>
        <w:t>Some component(s), e.g., RF LNA and/or BB AMP, can be optionally applied.</w:t>
      </w:r>
    </w:p>
    <w:p w14:paraId="02EBAAE9" w14:textId="77777777" w:rsidR="00CC0C92" w:rsidRDefault="00000000">
      <w:pPr>
        <w:numPr>
          <w:ilvl w:val="0"/>
          <w:numId w:val="20"/>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26086657" w14:textId="77777777" w:rsidR="00CC0C92" w:rsidRDefault="00000000">
      <w:pPr>
        <w:numPr>
          <w:ilvl w:val="0"/>
          <w:numId w:val="20"/>
        </w:numPr>
        <w:rPr>
          <w:rFonts w:eastAsia="SimSun"/>
          <w:sz w:val="20"/>
          <w:szCs w:val="20"/>
        </w:rPr>
      </w:pPr>
      <w:r>
        <w:rPr>
          <w:rFonts w:eastAsia="SimSun"/>
          <w:sz w:val="20"/>
          <w:szCs w:val="20"/>
        </w:rPr>
        <w:t xml:space="preserve">FFS the support of band and/or carrier </w:t>
      </w:r>
      <w:proofErr w:type="gramStart"/>
      <w:r>
        <w:rPr>
          <w:rFonts w:eastAsia="SimSun"/>
          <w:sz w:val="20"/>
          <w:szCs w:val="20"/>
        </w:rPr>
        <w:t>tuning</w:t>
      </w:r>
      <w:proofErr w:type="gramEnd"/>
    </w:p>
    <w:p w14:paraId="2B4AEC34" w14:textId="77777777" w:rsidR="00CC0C92" w:rsidRDefault="00000000">
      <w:pPr>
        <w:jc w:val="center"/>
        <w:rPr>
          <w:rFonts w:cs="Batang"/>
          <w:sz w:val="20"/>
          <w:szCs w:val="20"/>
          <w:lang w:eastAsia="en-US"/>
        </w:rPr>
      </w:pPr>
      <w:r>
        <w:rPr>
          <w:rFonts w:cs="Batang"/>
          <w:noProof/>
          <w:sz w:val="20"/>
          <w:szCs w:val="15"/>
        </w:rPr>
        <w:drawing>
          <wp:inline distT="0" distB="0" distL="0" distR="0" wp14:anchorId="2B331C4B" wp14:editId="62D128C9">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74545424" w14:textId="77777777" w:rsidR="00CC0C92" w:rsidRDefault="00CC0C92">
      <w:pPr>
        <w:jc w:val="both"/>
        <w:rPr>
          <w:rFonts w:cs="Batang"/>
          <w:sz w:val="20"/>
          <w:szCs w:val="20"/>
          <w:lang w:eastAsia="en-US"/>
        </w:rPr>
      </w:pPr>
    </w:p>
    <w:p w14:paraId="622CCD55"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BCE1137" w14:textId="77777777" w:rsidR="00CC0C92" w:rsidRDefault="00000000">
      <w:pPr>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5B7754EE"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0C02024F"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441F4DFE"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FFFD313"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14517CE3"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1530C30B"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lastRenderedPageBreak/>
        <w:t>1-bit or multi-bit ADC is applied.</w:t>
      </w:r>
    </w:p>
    <w:p w14:paraId="0AB747C7"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34495B69"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D4494DF"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4B102506" w14:textId="77777777" w:rsidR="00CC0C92" w:rsidRDefault="00000000">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 xml:space="preserve">he support of band and/or carrier </w:t>
      </w:r>
      <w:proofErr w:type="gramStart"/>
      <w:r>
        <w:rPr>
          <w:rFonts w:ascii="Times" w:eastAsia="SimSun" w:hAnsi="Times"/>
          <w:sz w:val="20"/>
          <w:szCs w:val="20"/>
        </w:rPr>
        <w:t>tuning</w:t>
      </w:r>
      <w:proofErr w:type="gramEnd"/>
    </w:p>
    <w:p w14:paraId="45693451" w14:textId="77777777" w:rsidR="00CC0C92" w:rsidRDefault="00000000">
      <w:pPr>
        <w:numPr>
          <w:ilvl w:val="0"/>
          <w:numId w:val="20"/>
        </w:numPr>
        <w:rPr>
          <w:rFonts w:ascii="Times" w:eastAsia="SimSun" w:hAnsi="Times"/>
          <w:sz w:val="20"/>
          <w:szCs w:val="20"/>
          <w:lang w:val="en-GB"/>
        </w:rPr>
      </w:pPr>
      <w:r>
        <w:rPr>
          <w:rFonts w:ascii="Times" w:eastAsia="SimSun" w:hAnsi="Times"/>
          <w:sz w:val="20"/>
          <w:szCs w:val="20"/>
          <w:lang w:val="en-GB"/>
        </w:rPr>
        <w:t>FFS the choice of IF frequency range</w:t>
      </w:r>
    </w:p>
    <w:p w14:paraId="7008D8CC" w14:textId="77777777" w:rsidR="00CC0C92" w:rsidRDefault="00000000">
      <w:pPr>
        <w:jc w:val="both"/>
        <w:rPr>
          <w:rFonts w:cs="Batang"/>
          <w:sz w:val="20"/>
          <w:szCs w:val="20"/>
          <w:lang w:val="en-GB" w:eastAsia="en-US"/>
        </w:rPr>
      </w:pPr>
      <w:r>
        <w:rPr>
          <w:rFonts w:cs="Batang"/>
          <w:bCs/>
          <w:noProof/>
          <w:sz w:val="20"/>
          <w:szCs w:val="15"/>
        </w:rPr>
        <w:drawing>
          <wp:inline distT="0" distB="0" distL="0" distR="0" wp14:anchorId="0D168210" wp14:editId="33884787">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E71EDFE" w14:textId="77777777" w:rsidR="00CC0C92" w:rsidRDefault="00CC0C92">
      <w:pPr>
        <w:jc w:val="both"/>
        <w:rPr>
          <w:rFonts w:cs="Batang"/>
          <w:sz w:val="20"/>
          <w:szCs w:val="20"/>
          <w:lang w:val="en-GB" w:eastAsia="en-US"/>
        </w:rPr>
      </w:pPr>
    </w:p>
    <w:p w14:paraId="13C3E1B3"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CB63AE3" w14:textId="77777777" w:rsidR="00CC0C92" w:rsidRDefault="00000000">
      <w:pPr>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55FDEC68"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96338BD"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E844DCD"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4A99294"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28692131"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642B1E27"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30B7B3"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19043FB2"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No image rejection filter is required.</w:t>
      </w:r>
    </w:p>
    <w:p w14:paraId="530C5832" w14:textId="77777777" w:rsidR="00CC0C92" w:rsidRDefault="00000000">
      <w:pPr>
        <w:numPr>
          <w:ilvl w:val="0"/>
          <w:numId w:val="20"/>
        </w:numPr>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1BA04969" w14:textId="77777777" w:rsidR="00CC0C92" w:rsidRDefault="00000000">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 xml:space="preserve">he support of band and/or carrier </w:t>
      </w:r>
      <w:proofErr w:type="gramStart"/>
      <w:r>
        <w:rPr>
          <w:rFonts w:ascii="Times" w:eastAsia="SimSun" w:hAnsi="Times"/>
          <w:sz w:val="20"/>
          <w:szCs w:val="20"/>
        </w:rPr>
        <w:t>tuning</w:t>
      </w:r>
      <w:proofErr w:type="gramEnd"/>
    </w:p>
    <w:p w14:paraId="6F2D136A" w14:textId="77777777" w:rsidR="00CC0C92" w:rsidRDefault="00000000">
      <w:pPr>
        <w:jc w:val="center"/>
        <w:rPr>
          <w:rFonts w:cs="Batang"/>
          <w:sz w:val="20"/>
          <w:szCs w:val="20"/>
          <w:lang w:val="en-GB" w:eastAsia="en-US"/>
        </w:rPr>
      </w:pPr>
      <w:r>
        <w:rPr>
          <w:rFonts w:cs="Batang"/>
          <w:bCs/>
          <w:noProof/>
          <w:sz w:val="20"/>
          <w:szCs w:val="15"/>
        </w:rPr>
        <w:drawing>
          <wp:inline distT="0" distB="0" distL="0" distR="0" wp14:anchorId="0E2CC3DD" wp14:editId="6662A324">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2F4EB448" w14:textId="77777777" w:rsidR="00CC0C92" w:rsidRDefault="00CC0C92">
      <w:pPr>
        <w:jc w:val="both"/>
        <w:rPr>
          <w:rFonts w:cs="Batang"/>
          <w:sz w:val="20"/>
          <w:szCs w:val="20"/>
          <w:lang w:val="en-GB" w:eastAsia="en-US"/>
        </w:rPr>
      </w:pPr>
    </w:p>
    <w:p w14:paraId="796701D9"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FBEDDE9" w14:textId="77777777" w:rsidR="00CC0C92" w:rsidRDefault="00000000">
      <w:pPr>
        <w:rPr>
          <w:sz w:val="20"/>
          <w:szCs w:val="20"/>
          <w:lang w:val="en-GB"/>
        </w:rPr>
      </w:pPr>
      <w:r>
        <w:rPr>
          <w:sz w:val="20"/>
          <w:szCs w:val="20"/>
          <w:lang w:val="en-GB"/>
        </w:rPr>
        <w:t>Further study the receiver architectures for FSK, with two examples shown below:</w:t>
      </w:r>
    </w:p>
    <w:p w14:paraId="58542C0E"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302AEB08" w14:textId="77777777" w:rsidR="00CC0C92" w:rsidRDefault="00000000">
      <w:pPr>
        <w:numPr>
          <w:ilvl w:val="1"/>
          <w:numId w:val="19"/>
        </w:numPr>
        <w:rPr>
          <w:rFonts w:ascii="Times" w:eastAsia="Batang" w:hAnsi="Times"/>
          <w:sz w:val="20"/>
          <w:szCs w:val="20"/>
          <w:lang w:val="en-GB"/>
        </w:rPr>
      </w:pPr>
      <w:r>
        <w:rPr>
          <w:rFonts w:ascii="Times" w:eastAsia="Batang" w:hAnsi="Times"/>
          <w:noProof/>
          <w:sz w:val="20"/>
        </w:rPr>
        <w:lastRenderedPageBreak/>
        <w:drawing>
          <wp:inline distT="0" distB="0" distL="0" distR="0" wp14:anchorId="71197C35" wp14:editId="79BEFF2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8">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987527E" w14:textId="77777777" w:rsidR="00CC0C92" w:rsidRDefault="00000000">
      <w:pPr>
        <w:numPr>
          <w:ilvl w:val="1"/>
          <w:numId w:val="19"/>
        </w:numPr>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57749BA4"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2F83C3C3" w14:textId="77777777" w:rsidR="00CC0C92" w:rsidRDefault="00000000">
      <w:pPr>
        <w:numPr>
          <w:ilvl w:val="1"/>
          <w:numId w:val="19"/>
        </w:numPr>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6CF9D9DE" w14:textId="77777777" w:rsidR="00CC0C92" w:rsidRDefault="00000000">
      <w:pPr>
        <w:numPr>
          <w:ilvl w:val="2"/>
          <w:numId w:val="19"/>
        </w:numPr>
        <w:rPr>
          <w:rFonts w:ascii="Times" w:eastAsia="Batang" w:hAnsi="Times"/>
          <w:sz w:val="20"/>
          <w:szCs w:val="20"/>
          <w:lang w:val="en-GB"/>
        </w:rPr>
      </w:pPr>
      <w:r>
        <w:rPr>
          <w:rFonts w:ascii="Times" w:eastAsia="Batang" w:hAnsi="Times"/>
          <w:sz w:val="20"/>
          <w:szCs w:val="20"/>
        </w:rPr>
        <w:t>Analog FM-to-AM detector can be implemented at least in BB or low-IF.</w:t>
      </w:r>
    </w:p>
    <w:p w14:paraId="4828052C" w14:textId="77777777" w:rsidR="00CC0C92" w:rsidRDefault="00000000">
      <w:pPr>
        <w:ind w:left="1440"/>
        <w:rPr>
          <w:rFonts w:ascii="Times" w:eastAsia="Batang" w:hAnsi="Times"/>
          <w:sz w:val="20"/>
          <w:szCs w:val="20"/>
          <w:lang w:val="en-GB"/>
        </w:rPr>
      </w:pPr>
      <w:r>
        <w:rPr>
          <w:rFonts w:ascii="Times" w:eastAsia="Batang" w:hAnsi="Times"/>
          <w:noProof/>
          <w:sz w:val="20"/>
          <w:szCs w:val="20"/>
        </w:rPr>
        <w:drawing>
          <wp:inline distT="0" distB="0" distL="0" distR="0" wp14:anchorId="2F50605A" wp14:editId="398D320A">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425B35A3" w14:textId="77777777" w:rsidR="00CC0C92" w:rsidRDefault="00000000">
      <w:pPr>
        <w:numPr>
          <w:ilvl w:val="1"/>
          <w:numId w:val="19"/>
        </w:numPr>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0258116" w14:textId="77777777" w:rsidR="00CC0C92" w:rsidRDefault="00000000">
      <w:pPr>
        <w:numPr>
          <w:ilvl w:val="2"/>
          <w:numId w:val="19"/>
        </w:numPr>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9D5FEC8" w14:textId="77777777" w:rsidR="00CC0C92" w:rsidRDefault="00000000">
      <w:pPr>
        <w:numPr>
          <w:ilvl w:val="2"/>
          <w:numId w:val="19"/>
        </w:numPr>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8C57F33" wp14:editId="4BADB200">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219C3E09" w14:textId="77777777" w:rsidR="00CC0C92" w:rsidRDefault="00000000">
      <w:pPr>
        <w:numPr>
          <w:ilvl w:val="1"/>
          <w:numId w:val="19"/>
        </w:numPr>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204B105" w14:textId="77777777" w:rsidR="00CC0C92" w:rsidRDefault="00000000">
      <w:pPr>
        <w:numPr>
          <w:ilvl w:val="2"/>
          <w:numId w:val="19"/>
        </w:numPr>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0907C6D1" w14:textId="77777777" w:rsidR="00CC0C92" w:rsidRDefault="00000000">
      <w:pPr>
        <w:numPr>
          <w:ilvl w:val="2"/>
          <w:numId w:val="19"/>
        </w:numPr>
        <w:rPr>
          <w:rFonts w:ascii="Times" w:eastAsia="Batang" w:hAnsi="Times"/>
          <w:sz w:val="20"/>
          <w:szCs w:val="20"/>
          <w:lang w:val="en-GB"/>
        </w:rPr>
      </w:pPr>
      <w:r>
        <w:rPr>
          <w:rFonts w:ascii="Times" w:eastAsiaTheme="minorEastAsia" w:hAnsi="Times"/>
          <w:noProof/>
          <w:sz w:val="20"/>
          <w:szCs w:val="20"/>
        </w:rPr>
        <w:drawing>
          <wp:inline distT="0" distB="0" distL="0" distR="0" wp14:anchorId="6192882F" wp14:editId="4D7F5947">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0A62E3AC" w14:textId="77777777" w:rsidR="00CC0C92" w:rsidRDefault="00000000">
      <w:pPr>
        <w:numPr>
          <w:ilvl w:val="0"/>
          <w:numId w:val="19"/>
        </w:numPr>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EC4FA3F" w14:textId="77777777" w:rsidR="00CC0C92" w:rsidRDefault="00CC0C92">
      <w:pPr>
        <w:jc w:val="both"/>
        <w:rPr>
          <w:rFonts w:cs="Batang"/>
          <w:sz w:val="20"/>
          <w:szCs w:val="20"/>
          <w:lang w:val="en-GB" w:eastAsia="en-US"/>
        </w:rPr>
      </w:pPr>
    </w:p>
    <w:p w14:paraId="35C0F305" w14:textId="77777777" w:rsidR="00CC0C92" w:rsidRDefault="00CC0C92">
      <w:pPr>
        <w:jc w:val="both"/>
        <w:rPr>
          <w:rFonts w:cs="Batang"/>
          <w:sz w:val="20"/>
          <w:szCs w:val="20"/>
          <w:lang w:val="en-GB" w:eastAsia="en-US"/>
        </w:rPr>
      </w:pPr>
    </w:p>
    <w:p w14:paraId="4637D93D"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795CB81" w14:textId="77777777" w:rsidR="00CC0C92" w:rsidRDefault="00000000">
      <w:pPr>
        <w:rPr>
          <w:sz w:val="20"/>
          <w:szCs w:val="20"/>
          <w:lang w:val="en-GB"/>
        </w:rPr>
      </w:pPr>
      <w:r>
        <w:rPr>
          <w:sz w:val="20"/>
          <w:szCs w:val="20"/>
          <w:lang w:val="en-GB"/>
        </w:rPr>
        <w:t>For the analysis of a receiver architecture, companies are encouraged to provide at least the following (when applicable):</w:t>
      </w:r>
    </w:p>
    <w:p w14:paraId="78AD059A" w14:textId="77777777" w:rsidR="00CC0C92" w:rsidRDefault="00000000">
      <w:pPr>
        <w:numPr>
          <w:ilvl w:val="0"/>
          <w:numId w:val="21"/>
        </w:numPr>
        <w:rPr>
          <w:rFonts w:ascii="Times" w:eastAsia="Batang" w:hAnsi="Times"/>
          <w:sz w:val="20"/>
          <w:szCs w:val="20"/>
          <w:lang w:val="en-GB"/>
        </w:rPr>
      </w:pPr>
      <w:r>
        <w:rPr>
          <w:rFonts w:ascii="Times" w:eastAsia="Batang" w:hAnsi="Times"/>
          <w:sz w:val="20"/>
          <w:szCs w:val="20"/>
          <w:lang w:val="en-GB"/>
        </w:rPr>
        <w:t xml:space="preserve">Details of the receiver </w:t>
      </w:r>
    </w:p>
    <w:p w14:paraId="20BCDACF"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Receiver architecture type</w:t>
      </w:r>
    </w:p>
    <w:p w14:paraId="08230667"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rPr>
        <w:t>Assumed modulation/waveform/</w:t>
      </w:r>
      <w:proofErr w:type="gramStart"/>
      <w:r>
        <w:rPr>
          <w:rFonts w:ascii="Times" w:eastAsia="Batang" w:hAnsi="Times"/>
          <w:sz w:val="20"/>
          <w:szCs w:val="20"/>
        </w:rPr>
        <w:t>coding</w:t>
      </w:r>
      <w:proofErr w:type="gramEnd"/>
    </w:p>
    <w:p w14:paraId="42B950AB"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5A589340"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Local oscillator</w:t>
      </w:r>
    </w:p>
    <w:p w14:paraId="1315E401" w14:textId="77777777" w:rsidR="00CC0C92" w:rsidRDefault="00000000">
      <w:pPr>
        <w:numPr>
          <w:ilvl w:val="2"/>
          <w:numId w:val="21"/>
        </w:numPr>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49D8C777"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lastRenderedPageBreak/>
        <w:t>Handling of time/frequency impairments</w:t>
      </w:r>
    </w:p>
    <w:p w14:paraId="1C68F68D"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Presence of PLL or FLL</w:t>
      </w:r>
    </w:p>
    <w:p w14:paraId="01C73C4B"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ADC: sampling rate, bit-width</w:t>
      </w:r>
    </w:p>
    <w:p w14:paraId="5360BE25"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6B746D"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RF/IF/BB filter characteristics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525E420D"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0518DF5E"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263DC92E"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Duty cycle handling of WUS and other signals (if any)</w:t>
      </w:r>
    </w:p>
    <w:p w14:paraId="2B5BADBF"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77254F86"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Handling of inter-cell interference</w:t>
      </w:r>
    </w:p>
    <w:p w14:paraId="6D68D165"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 xml:space="preserve">Whether there is any mobility support function,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measurement capability</w:t>
      </w:r>
    </w:p>
    <w:p w14:paraId="69360A7F" w14:textId="77777777" w:rsidR="00CC0C92" w:rsidRDefault="00000000">
      <w:pPr>
        <w:numPr>
          <w:ilvl w:val="0"/>
          <w:numId w:val="21"/>
        </w:numPr>
        <w:rPr>
          <w:rFonts w:ascii="Times" w:eastAsia="Batang" w:hAnsi="Times"/>
          <w:sz w:val="20"/>
          <w:szCs w:val="20"/>
          <w:lang w:val="en-GB"/>
        </w:rPr>
      </w:pPr>
      <w:r>
        <w:rPr>
          <w:rFonts w:ascii="Times" w:eastAsia="Batang" w:hAnsi="Times"/>
          <w:sz w:val="20"/>
          <w:szCs w:val="20"/>
          <w:lang w:val="en-GB"/>
        </w:rPr>
        <w:t>Performance metrics</w:t>
      </w:r>
    </w:p>
    <w:p w14:paraId="593D9F40"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2C13306B"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Noise figure</w:t>
      </w:r>
    </w:p>
    <w:p w14:paraId="77354E5C"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Sensitivity/coverage</w:t>
      </w:r>
    </w:p>
    <w:p w14:paraId="530C294A"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Data rate</w:t>
      </w:r>
    </w:p>
    <w:p w14:paraId="1498DE1E"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478DDD65" w14:textId="77777777" w:rsidR="00CC0C92" w:rsidRDefault="00000000">
      <w:pPr>
        <w:numPr>
          <w:ilvl w:val="0"/>
          <w:numId w:val="21"/>
        </w:numPr>
        <w:rPr>
          <w:rFonts w:ascii="Times" w:eastAsia="Batang" w:hAnsi="Times"/>
          <w:strike/>
          <w:sz w:val="20"/>
          <w:szCs w:val="20"/>
          <w:lang w:val="en-GB"/>
        </w:rPr>
      </w:pPr>
      <w:r>
        <w:rPr>
          <w:rFonts w:ascii="Times" w:eastAsia="SimSun" w:hAnsi="Times"/>
          <w:sz w:val="20"/>
          <w:szCs w:val="20"/>
          <w:lang w:val="en-GB"/>
        </w:rPr>
        <w:t>Note: The performance and design of receiver architecture is expected to be dependent on WUS design. This list can be updated later when the discussion on WUS signal/procedure design (AI 9.13.3) starts.</w:t>
      </w:r>
    </w:p>
    <w:p w14:paraId="287343E2" w14:textId="77777777" w:rsidR="00CC0C92" w:rsidRDefault="00CC0C92">
      <w:pPr>
        <w:pStyle w:val="0Maintext"/>
        <w:spacing w:after="120"/>
        <w:ind w:firstLine="0"/>
        <w:rPr>
          <w:lang w:val="en-US"/>
        </w:rPr>
      </w:pPr>
    </w:p>
    <w:p w14:paraId="690006EC" w14:textId="77777777" w:rsidR="00CC0C92" w:rsidRDefault="00000000">
      <w:pPr>
        <w:pStyle w:val="Heading2"/>
        <w:numPr>
          <w:ilvl w:val="0"/>
          <w:numId w:val="0"/>
        </w:numPr>
        <w:rPr>
          <w:b/>
          <w:bCs/>
          <w:sz w:val="24"/>
          <w:szCs w:val="24"/>
          <w:u w:val="single"/>
        </w:rPr>
      </w:pPr>
      <w:r>
        <w:rPr>
          <w:b/>
          <w:bCs/>
          <w:sz w:val="24"/>
          <w:szCs w:val="24"/>
          <w:u w:val="single"/>
        </w:rPr>
        <w:t>RAN1#111</w:t>
      </w:r>
    </w:p>
    <w:p w14:paraId="41167310"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548F2CC" w14:textId="77777777" w:rsidR="00CC0C92" w:rsidRDefault="00000000">
      <w:pPr>
        <w:rPr>
          <w:rFonts w:ascii="Times" w:eastAsia="Batang" w:hAnsi="Times"/>
          <w:sz w:val="20"/>
          <w:szCs w:val="15"/>
          <w:lang w:val="en-GB" w:eastAsia="en-US"/>
        </w:rPr>
      </w:pPr>
      <w:r>
        <w:rPr>
          <w:rFonts w:ascii="Times" w:eastAsia="Batang" w:hAnsi="Times"/>
          <w:sz w:val="20"/>
          <w:szCs w:val="15"/>
          <w:lang w:val="en-GB" w:eastAsia="en-US"/>
        </w:rPr>
        <w:t>Include the following in the LS to RAN4:</w:t>
      </w:r>
    </w:p>
    <w:p w14:paraId="2A97489D" w14:textId="77777777" w:rsidR="00CC0C92" w:rsidRDefault="00000000">
      <w:pPr>
        <w:rPr>
          <w:rFonts w:ascii="Times" w:eastAsia="Batang" w:hAnsi="Times"/>
          <w:sz w:val="20"/>
          <w:szCs w:val="15"/>
          <w:lang w:val="en-GB" w:eastAsia="en-US"/>
        </w:rPr>
      </w:pPr>
      <w:r>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08C973F9"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reasonable </w:t>
      </w:r>
      <w:r>
        <w:rPr>
          <w:rFonts w:ascii="Times" w:eastAsia="Batang" w:hAnsi="Times"/>
          <w:color w:val="FF0000"/>
          <w:sz w:val="20"/>
          <w:szCs w:val="20"/>
          <w:lang w:val="en-GB"/>
        </w:rPr>
        <w:t xml:space="preserve">assumption on </w:t>
      </w:r>
      <w:r>
        <w:rPr>
          <w:rFonts w:ascii="Times" w:eastAsia="Batang" w:hAnsi="Times"/>
          <w:sz w:val="20"/>
          <w:szCs w:val="20"/>
          <w:lang w:val="en-GB"/>
        </w:rPr>
        <w:t xml:space="preserve">adjacent channel selectivity (ACS) </w:t>
      </w:r>
      <w:r>
        <w:rPr>
          <w:rFonts w:ascii="Times" w:eastAsia="Batang" w:hAnsi="Times"/>
          <w:strike/>
          <w:color w:val="FF0000"/>
          <w:sz w:val="20"/>
          <w:szCs w:val="20"/>
          <w:lang w:val="en-GB"/>
        </w:rPr>
        <w:t>assumption</w:t>
      </w:r>
      <w:r>
        <w:rPr>
          <w:rFonts w:ascii="Times" w:eastAsia="Batang" w:hAnsi="Times"/>
          <w:color w:val="FF0000"/>
          <w:sz w:val="20"/>
          <w:szCs w:val="20"/>
          <w:lang w:val="en-GB"/>
        </w:rPr>
        <w:t xml:space="preserve"> </w:t>
      </w:r>
      <w:r>
        <w:rPr>
          <w:rFonts w:ascii="Times" w:eastAsia="Batang" w:hAnsi="Times"/>
          <w:sz w:val="20"/>
          <w:szCs w:val="20"/>
          <w:lang w:val="en-GB"/>
        </w:rPr>
        <w:t>for the study and the impact on the LP WUR architectures and signal design</w:t>
      </w:r>
    </w:p>
    <w:p w14:paraId="3372CF21"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5680FD41" w14:textId="77777777" w:rsidR="00CC0C92" w:rsidRDefault="00000000">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The necessity of guard band (if needed, the minimum guard band) between LP WUS subcarriers and adjacent subcarriers</w:t>
      </w:r>
    </w:p>
    <w:p w14:paraId="2D807F68" w14:textId="77777777" w:rsidR="00CC0C92" w:rsidRDefault="00000000">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Whether it is feasible to have LP WUS location flexible within the carrier</w:t>
      </w:r>
    </w:p>
    <w:p w14:paraId="35A475A0"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feasible noise figure(s) for each type of LP WUR architectures</w:t>
      </w:r>
    </w:p>
    <w:p w14:paraId="0141417D"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Impact, if any, LP-WUS transmission on existing </w:t>
      </w:r>
      <w:proofErr w:type="spellStart"/>
      <w:r>
        <w:rPr>
          <w:rFonts w:ascii="Times" w:eastAsia="Batang" w:hAnsi="Times"/>
          <w:sz w:val="20"/>
          <w:szCs w:val="20"/>
          <w:lang w:val="en-GB"/>
        </w:rPr>
        <w:t>gNB</w:t>
      </w:r>
      <w:proofErr w:type="spellEnd"/>
      <w:r>
        <w:rPr>
          <w:rFonts w:ascii="Times" w:eastAsia="Batang" w:hAnsi="Times"/>
          <w:sz w:val="20"/>
          <w:szCs w:val="20"/>
          <w:lang w:val="en-GB"/>
        </w:rPr>
        <w:t xml:space="preserve"> emissions/compliance requirements</w:t>
      </w:r>
    </w:p>
    <w:p w14:paraId="3F79FB07"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potential RF impairments to be considered include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timing error, frequency error, image impact, LO leakage (DC offset) and flicker (1/f) noise</w:t>
      </w:r>
    </w:p>
    <w:p w14:paraId="45A0123C"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Whether certain LP WUR </w:t>
      </w:r>
      <w:r>
        <w:rPr>
          <w:rFonts w:ascii="Times" w:eastAsia="Batang" w:hAnsi="Times"/>
          <w:color w:val="FF0000"/>
          <w:sz w:val="20"/>
          <w:szCs w:val="15"/>
          <w:lang w:val="en-GB" w:eastAsia="en-US"/>
        </w:rPr>
        <w:t xml:space="preserve">architectures </w:t>
      </w:r>
      <w:r>
        <w:rPr>
          <w:rFonts w:ascii="Times" w:eastAsia="Batang" w:hAnsi="Times"/>
          <w:sz w:val="20"/>
          <w:szCs w:val="20"/>
          <w:lang w:val="en-GB"/>
        </w:rPr>
        <w:t>can support multi-band capability</w:t>
      </w:r>
    </w:p>
    <w:p w14:paraId="28E8732C"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Note: RAN1 may or may not identify further architecture(s) for the study.</w:t>
      </w:r>
    </w:p>
    <w:p w14:paraId="78971D9F" w14:textId="77777777" w:rsidR="00CC0C92" w:rsidRDefault="00000000">
      <w:pPr>
        <w:rPr>
          <w:rFonts w:ascii="Times" w:eastAsia="Batang" w:hAnsi="Times"/>
          <w:sz w:val="20"/>
          <w:highlight w:val="green"/>
          <w:lang w:val="en-GB"/>
        </w:rPr>
      </w:pPr>
      <w:r>
        <w:rPr>
          <w:rFonts w:ascii="Times" w:eastAsia="Batang" w:hAnsi="Times"/>
          <w:sz w:val="20"/>
          <w:lang w:val="en-GB"/>
        </w:rPr>
        <w:t xml:space="preserve">Include all agreements on 9.13.2. Mention that other agreements have been made in other AIs. </w:t>
      </w:r>
      <w:r>
        <w:rPr>
          <w:rFonts w:ascii="Times" w:eastAsia="Batang" w:hAnsi="Times"/>
          <w:sz w:val="20"/>
          <w:highlight w:val="green"/>
          <w:lang w:val="en-GB"/>
        </w:rPr>
        <w:t>Final LS is in R1-2212999.</w:t>
      </w:r>
    </w:p>
    <w:p w14:paraId="58585745" w14:textId="77777777" w:rsidR="00CC0C92" w:rsidRDefault="00000000">
      <w:pPr>
        <w:rPr>
          <w:rFonts w:ascii="Times" w:eastAsia="Batang" w:hAnsi="Times"/>
          <w:sz w:val="20"/>
          <w:lang w:val="en-GB"/>
        </w:rPr>
      </w:pPr>
      <w:r>
        <w:rPr>
          <w:rFonts w:ascii="Times" w:eastAsia="Batang" w:hAnsi="Times"/>
          <w:sz w:val="20"/>
          <w:lang w:val="en-GB"/>
        </w:rPr>
        <w:t>Draft LS in 2953</w:t>
      </w:r>
    </w:p>
    <w:p w14:paraId="5018CB4E" w14:textId="77777777" w:rsidR="00CC0C92" w:rsidRDefault="00CC0C92">
      <w:pPr>
        <w:rPr>
          <w:rFonts w:ascii="Times" w:eastAsia="Batang" w:hAnsi="Times"/>
          <w:sz w:val="20"/>
          <w:lang w:val="en-GB"/>
        </w:rPr>
      </w:pPr>
    </w:p>
    <w:p w14:paraId="623C55FC"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3FBB9EE8" w14:textId="77777777" w:rsidR="00CC0C92" w:rsidRDefault="00000000">
      <w:pPr>
        <w:rPr>
          <w:rFonts w:ascii="Times" w:eastAsia="Batang" w:hAnsi="Times"/>
          <w:sz w:val="20"/>
          <w:lang w:val="en-GB"/>
        </w:rPr>
      </w:pPr>
      <w:r>
        <w:rPr>
          <w:rFonts w:ascii="Times" w:eastAsia="Batang" w:hAnsi="Times"/>
          <w:sz w:val="20"/>
          <w:lang w:val="en-GB"/>
        </w:rPr>
        <w:t>The following observation to be captured in TR38.869:</w:t>
      </w:r>
    </w:p>
    <w:p w14:paraId="1BCBF583"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7A966426"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It can achieve relatively low power consumption due to the removal of LO/PLL.</w:t>
      </w:r>
    </w:p>
    <w:p w14:paraId="768D0388"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adjacent channel interference requires very high-Q matching network and/or RF BPF, which is challenging due to the high Q values and may require off-chip components.</w:t>
      </w:r>
    </w:p>
    <w:p w14:paraId="1ACD70D2"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66DD7DE"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The support of multiple bands and/or carriers may require multiple high-Q matching networks and/or RF BPFs or multiple off-chip components.</w:t>
      </w:r>
    </w:p>
    <w:p w14:paraId="4EFF4699"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2444B73"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lang w:val="en-GB"/>
        </w:rPr>
        <w:t>The noise figure can be relatively high.</w:t>
      </w:r>
    </w:p>
    <w:p w14:paraId="010F5BE3" w14:textId="77777777" w:rsidR="00CC0C92" w:rsidRDefault="00CC0C92">
      <w:pPr>
        <w:rPr>
          <w:rFonts w:ascii="Times" w:eastAsia="Batang" w:hAnsi="Times"/>
          <w:sz w:val="20"/>
          <w:lang w:val="en-GB"/>
        </w:rPr>
      </w:pPr>
    </w:p>
    <w:p w14:paraId="4544D687"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CE6C252" w14:textId="77777777" w:rsidR="00CC0C92" w:rsidRDefault="00000000">
      <w:pPr>
        <w:rPr>
          <w:rFonts w:ascii="Times" w:eastAsia="Batang" w:hAnsi="Times"/>
          <w:sz w:val="20"/>
          <w:lang w:val="en-GB"/>
        </w:rPr>
      </w:pPr>
      <w:r>
        <w:rPr>
          <w:rFonts w:ascii="Times" w:eastAsia="Batang" w:hAnsi="Times"/>
          <w:sz w:val="20"/>
          <w:lang w:val="en-GB"/>
        </w:rPr>
        <w:t>The following observation to be captured in TR38.869:</w:t>
      </w:r>
    </w:p>
    <w:p w14:paraId="3BB9C1D2"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homodyne/zero-IF architecture with baseband envelope detection,</w:t>
      </w:r>
    </w:p>
    <w:p w14:paraId="604D5CD8"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12EFB638"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112E3D77"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35F8BDC5"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Using FLL instead of PLL consumes less power, but it may result in larger frequency error.</w:t>
      </w:r>
    </w:p>
    <w:p w14:paraId="2295099B"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can suffer from LO leakage (DC offset) and flicker (1/f) noise. The impact may be alleviated by using BB BPF in some cases.</w:t>
      </w:r>
    </w:p>
    <w:p w14:paraId="4A9E4D62"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60B8CC8" w14:textId="77777777" w:rsidR="00CC0C92" w:rsidRDefault="00000000">
      <w:pPr>
        <w:numPr>
          <w:ilvl w:val="0"/>
          <w:numId w:val="19"/>
        </w:numPr>
        <w:tabs>
          <w:tab w:val="left" w:pos="1440"/>
        </w:tabs>
        <w:spacing w:after="120"/>
        <w:rPr>
          <w:rFonts w:ascii="Times" w:eastAsia="Batang" w:hAnsi="Times"/>
          <w:sz w:val="20"/>
          <w:szCs w:val="20"/>
          <w:lang w:val="en-GB"/>
        </w:rPr>
      </w:pPr>
      <w:r>
        <w:rPr>
          <w:rFonts w:ascii="Times" w:eastAsia="Batang" w:hAnsi="Times"/>
          <w:sz w:val="20"/>
          <w:szCs w:val="20"/>
          <w:lang w:val="en-GB"/>
        </w:rPr>
        <w:t xml:space="preserve">The baseband envelope detection can be done in either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domain (before ADC) or digital domain (after ADC).</w:t>
      </w:r>
    </w:p>
    <w:p w14:paraId="7424A8DF" w14:textId="77777777" w:rsidR="00CC0C92" w:rsidRDefault="00CC0C92">
      <w:pPr>
        <w:rPr>
          <w:rFonts w:ascii="Times" w:eastAsia="Batang" w:hAnsi="Times"/>
          <w:sz w:val="20"/>
          <w:lang w:val="en-GB"/>
        </w:rPr>
      </w:pPr>
    </w:p>
    <w:p w14:paraId="3D6F7982"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8954BDC" w14:textId="77777777" w:rsidR="00CC0C92" w:rsidRDefault="00000000">
      <w:pPr>
        <w:rPr>
          <w:rFonts w:ascii="Times" w:eastAsia="Batang" w:hAnsi="Times"/>
          <w:sz w:val="20"/>
          <w:lang w:val="en-GB"/>
        </w:rPr>
      </w:pPr>
      <w:r>
        <w:rPr>
          <w:rFonts w:ascii="Times" w:eastAsia="Batang" w:hAnsi="Times"/>
          <w:sz w:val="20"/>
          <w:lang w:val="en-GB"/>
        </w:rPr>
        <w:t>The following observation to be captured in TR38.869:</w:t>
      </w:r>
    </w:p>
    <w:p w14:paraId="128C3CBF"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heterodyne architecture with IF envelope detection,</w:t>
      </w:r>
    </w:p>
    <w:p w14:paraId="29032EC0"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7A253A89"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0143A238"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1AB2E8FB"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 xml:space="preserve">Using FLL instead of PLL consumes less power, but it may result in larger frequency error. </w:t>
      </w:r>
    </w:p>
    <w:p w14:paraId="5CA0A639"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IF frequency can be properly selected to avoid LO leakage (DC offset) and flicker (1/f) noise.</w:t>
      </w:r>
    </w:p>
    <w:p w14:paraId="1A15B12A"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Image rejection can be done via either image rejection filter or image rejection mixer.</w:t>
      </w:r>
    </w:p>
    <w:p w14:paraId="4D3A48F6" w14:textId="77777777" w:rsidR="00CC0C92" w:rsidRDefault="00000000">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filter can be done in either RF or IF, which may require high-Q filter.</w:t>
      </w:r>
    </w:p>
    <w:p w14:paraId="500DE1C1" w14:textId="77777777" w:rsidR="00CC0C92" w:rsidRDefault="00000000">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mixer requires two-branch (I/Q) mixing</w:t>
      </w:r>
      <w:r>
        <w:rPr>
          <w:rFonts w:ascii="Times" w:eastAsia="Batang" w:hAnsi="Times"/>
          <w:sz w:val="20"/>
          <w:lang w:val="en-GB"/>
        </w:rPr>
        <w:t xml:space="preserve"> with good matching in gain and phase, which</w:t>
      </w:r>
      <w:r>
        <w:rPr>
          <w:rFonts w:ascii="Times" w:eastAsia="Batang" w:hAnsi="Times"/>
          <w:sz w:val="20"/>
          <w:szCs w:val="20"/>
          <w:lang w:val="en-GB"/>
        </w:rPr>
        <w:t xml:space="preserve"> consumes additional power.</w:t>
      </w:r>
    </w:p>
    <w:p w14:paraId="3F9A8187" w14:textId="77777777" w:rsidR="00CC0C92" w:rsidRDefault="00000000">
      <w:pPr>
        <w:numPr>
          <w:ilvl w:val="0"/>
          <w:numId w:val="19"/>
        </w:numPr>
        <w:tabs>
          <w:tab w:val="left" w:pos="1440"/>
        </w:tabs>
        <w:rPr>
          <w:rFonts w:ascii="Times" w:eastAsia="SimSun" w:hAnsi="Times"/>
          <w:sz w:val="20"/>
          <w:szCs w:val="20"/>
          <w:lang w:val="en-GB"/>
        </w:rPr>
      </w:pPr>
      <w:r>
        <w:rPr>
          <w:rFonts w:ascii="Times" w:eastAsia="Batang" w:hAnsi="Times"/>
          <w:sz w:val="20"/>
          <w:szCs w:val="20"/>
          <w:lang w:val="en-GB"/>
        </w:rPr>
        <w:lastRenderedPageBreak/>
        <w:t>RF LNA and/or IF AMP can be applied to improve sensitivity, with the cost of additional power consumption.</w:t>
      </w:r>
    </w:p>
    <w:p w14:paraId="2567FEC6" w14:textId="77777777" w:rsidR="00CC0C92" w:rsidRDefault="00CC0C92">
      <w:pPr>
        <w:pStyle w:val="0Maintext"/>
        <w:spacing w:after="120"/>
        <w:ind w:firstLine="0"/>
      </w:pPr>
    </w:p>
    <w:p w14:paraId="21A5A688" w14:textId="77777777" w:rsidR="00CC0C92" w:rsidRDefault="00000000">
      <w:pPr>
        <w:pStyle w:val="Heading2"/>
        <w:numPr>
          <w:ilvl w:val="0"/>
          <w:numId w:val="0"/>
        </w:numPr>
        <w:rPr>
          <w:b/>
          <w:bCs/>
          <w:sz w:val="24"/>
          <w:szCs w:val="24"/>
          <w:u w:val="single"/>
        </w:rPr>
      </w:pPr>
      <w:r>
        <w:rPr>
          <w:b/>
          <w:bCs/>
          <w:sz w:val="24"/>
          <w:szCs w:val="24"/>
          <w:u w:val="single"/>
        </w:rPr>
        <w:t>RAN1#112</w:t>
      </w:r>
    </w:p>
    <w:p w14:paraId="6AF27683"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2B967E3"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Study the parallel receiver architectures (as examples that can be captured in the TR) for FSK based on the following diagrams:</w:t>
      </w:r>
    </w:p>
    <w:p w14:paraId="4DD369AC"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homodyne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4289CF37" w14:textId="77777777" w:rsidR="00CC0C92" w:rsidRDefault="00000000">
      <w:pPr>
        <w:jc w:val="center"/>
        <w:rPr>
          <w:rFonts w:ascii="Times" w:eastAsia="Batang" w:hAnsi="Times"/>
          <w:sz w:val="20"/>
          <w:szCs w:val="20"/>
          <w:lang w:val="en-GB" w:eastAsia="en-US"/>
        </w:rPr>
      </w:pPr>
      <w:r>
        <w:rPr>
          <w:rFonts w:ascii="Times" w:eastAsia="Batang" w:hAnsi="Times"/>
          <w:noProof/>
          <w:color w:val="000000"/>
          <w:sz w:val="20"/>
        </w:rPr>
        <w:drawing>
          <wp:inline distT="0" distB="0" distL="0" distR="0" wp14:anchorId="2990C958" wp14:editId="3288F290">
            <wp:extent cx="3545205" cy="802005"/>
            <wp:effectExtent l="0" t="0" r="0" b="0"/>
            <wp:docPr id="544" name="Picture 11" descr="C:\Users\z00526220\AppData\Roaming\eSpace_Desktop\UserData\z00526220\imagefiles\FB35D129-2AE3-49DF-8504-BE521D4B21A1.png"/>
            <wp:cNvGraphicFramePr/>
            <a:graphic xmlns:a="http://schemas.openxmlformats.org/drawingml/2006/main">
              <a:graphicData uri="http://schemas.openxmlformats.org/drawingml/2006/picture">
                <pic:pic xmlns:pic="http://schemas.openxmlformats.org/drawingml/2006/picture">
                  <pic:nvPicPr>
                    <pic:cNvPr id="544" name="Picture 11" descr="C:\Users\z00526220\AppData\Roaming\eSpace_Desktop\UserData\z00526220\imagefiles\FB35D129-2AE3-49DF-8504-BE521D4B21A1.png"/>
                    <pic:cNvPicPr/>
                  </pic:nvPicPr>
                  <pic:blipFill>
                    <a:blip r:embed="rId22">
                      <a:extLst>
                        <a:ext uri="{28A0092B-C50C-407E-A947-70E740481C1C}">
                          <a14:useLocalDpi xmlns:a14="http://schemas.microsoft.com/office/drawing/2010/main" val="0"/>
                        </a:ext>
                      </a:extLst>
                    </a:blip>
                    <a:srcRect/>
                    <a:stretch>
                      <a:fillRect/>
                    </a:stretch>
                  </pic:blipFill>
                  <pic:spPr>
                    <a:xfrm>
                      <a:off x="0" y="0"/>
                      <a:ext cx="3545205" cy="802005"/>
                    </a:xfrm>
                    <a:prstGeom prst="rect">
                      <a:avLst/>
                    </a:prstGeom>
                    <a:noFill/>
                    <a:ln>
                      <a:noFill/>
                    </a:ln>
                  </pic:spPr>
                </pic:pic>
              </a:graphicData>
            </a:graphic>
          </wp:inline>
        </w:drawing>
      </w:r>
    </w:p>
    <w:p w14:paraId="3BDF41C1" w14:textId="77777777" w:rsidR="00CC0C92" w:rsidRDefault="00000000">
      <w:pPr>
        <w:numPr>
          <w:ilvl w:val="1"/>
          <w:numId w:val="24"/>
        </w:numPr>
        <w:tabs>
          <w:tab w:val="left" w:pos="1440"/>
        </w:tabs>
        <w:rPr>
          <w:rFonts w:ascii="Times" w:eastAsia="Batang" w:hAnsi="Times"/>
          <w:color w:val="FF0000"/>
          <w:sz w:val="20"/>
          <w:szCs w:val="20"/>
          <w:lang w:val="en-GB"/>
        </w:rPr>
      </w:pPr>
      <w:r>
        <w:rPr>
          <w:rFonts w:ascii="Times" w:eastAsia="Batang" w:hAnsi="Times"/>
          <w:color w:val="FF0000"/>
          <w:sz w:val="20"/>
          <w:szCs w:val="20"/>
        </w:rPr>
        <w:t>The observations made for homodyne/zero-IF architecture with baseband envelope detection in RAN1#110b/111 are also applicable here.</w:t>
      </w:r>
    </w:p>
    <w:p w14:paraId="7EEA5B9B"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w:t>
      </w:r>
      <w:r>
        <w:rPr>
          <w:rFonts w:ascii="Times" w:eastAsia="Batang" w:hAnsi="Times"/>
          <w:sz w:val="20"/>
          <w:szCs w:val="20"/>
          <w:lang w:val="en-GB"/>
        </w:rPr>
        <w:t>heterodyne</w:t>
      </w:r>
      <w:r>
        <w:rPr>
          <w:rFonts w:ascii="Times" w:eastAsia="Batang" w:hAnsi="Times"/>
          <w:sz w:val="20"/>
          <w:szCs w:val="20"/>
        </w:rPr>
        <w:t xml:space="preserv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7FC948FC" w14:textId="77777777" w:rsidR="00CC0C92" w:rsidRDefault="00000000">
      <w:pPr>
        <w:jc w:val="center"/>
        <w:rPr>
          <w:rFonts w:ascii="Times" w:eastAsia="Batang" w:hAnsi="Times"/>
          <w:sz w:val="20"/>
          <w:szCs w:val="20"/>
          <w:lang w:val="en-GB" w:eastAsia="en-US"/>
        </w:rPr>
      </w:pPr>
      <w:r>
        <w:rPr>
          <w:rFonts w:ascii="Times" w:eastAsia="Batang" w:hAnsi="Times"/>
          <w:noProof/>
          <w:sz w:val="20"/>
        </w:rPr>
        <w:drawing>
          <wp:inline distT="0" distB="0" distL="0" distR="0" wp14:anchorId="4ACE3DA0" wp14:editId="651F0F9F">
            <wp:extent cx="4979670" cy="850900"/>
            <wp:effectExtent l="0" t="0" r="0" b="0"/>
            <wp:docPr id="545" name="Picture 12" descr="A picture containing text, night sky&#10;&#10;Description automatically generated"/>
            <wp:cNvGraphicFramePr/>
            <a:graphic xmlns:a="http://schemas.openxmlformats.org/drawingml/2006/main">
              <a:graphicData uri="http://schemas.openxmlformats.org/drawingml/2006/picture">
                <pic:pic xmlns:pic="http://schemas.openxmlformats.org/drawingml/2006/picture">
                  <pic:nvPicPr>
                    <pic:cNvPr id="545" name="Picture 12" descr="A picture containing text, night sky&#10;&#10;Description automatically generated"/>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979670" cy="850900"/>
                    </a:xfrm>
                    <a:prstGeom prst="rect">
                      <a:avLst/>
                    </a:prstGeom>
                    <a:noFill/>
                    <a:ln>
                      <a:noFill/>
                    </a:ln>
                  </pic:spPr>
                </pic:pic>
              </a:graphicData>
            </a:graphic>
          </wp:inline>
        </w:drawing>
      </w:r>
    </w:p>
    <w:p w14:paraId="6801D92A" w14:textId="77777777" w:rsidR="00CC0C92" w:rsidRDefault="00000000">
      <w:pPr>
        <w:numPr>
          <w:ilvl w:val="1"/>
          <w:numId w:val="24"/>
        </w:numPr>
        <w:tabs>
          <w:tab w:val="left" w:pos="1440"/>
        </w:tabs>
        <w:autoSpaceDE w:val="0"/>
        <w:autoSpaceDN w:val="0"/>
        <w:adjustRightInd w:val="0"/>
        <w:snapToGrid w:val="0"/>
        <w:jc w:val="both"/>
        <w:rPr>
          <w:rFonts w:ascii="Times" w:eastAsia="Batang" w:hAnsi="Times"/>
          <w:color w:val="FF0000"/>
          <w:sz w:val="20"/>
          <w:szCs w:val="20"/>
          <w:lang w:val="en-GB" w:eastAsia="en-US"/>
        </w:rPr>
      </w:pPr>
      <w:r>
        <w:rPr>
          <w:rFonts w:ascii="Times" w:eastAsia="Batang" w:hAnsi="Times"/>
          <w:color w:val="FF0000"/>
          <w:sz w:val="20"/>
          <w:szCs w:val="20"/>
          <w:lang w:val="en-GB" w:eastAsia="en-US"/>
        </w:rPr>
        <w:t>The observations made for heterodyne architecture with IF envelope detection in RAN1#110b/111 are also applicable here.</w:t>
      </w:r>
    </w:p>
    <w:p w14:paraId="29F51692" w14:textId="77777777" w:rsidR="00CC0C92" w:rsidRDefault="00000000">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A6FB19C" w14:textId="77777777" w:rsidR="00CC0C92" w:rsidRDefault="00000000">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sz w:val="20"/>
          <w:szCs w:val="20"/>
          <w:lang w:val="en-GB" w:eastAsia="en-US"/>
        </w:rPr>
        <w:t xml:space="preserve">The OOK receiver architectures agreed for study in RAN1#110bis-e are also </w:t>
      </w:r>
      <w:r>
        <w:rPr>
          <w:rFonts w:ascii="Times" w:eastAsia="Batang" w:hAnsi="Times"/>
          <w:sz w:val="20"/>
          <w:szCs w:val="20"/>
          <w:lang w:val="en-GB" w:eastAsia="en-US"/>
        </w:rPr>
        <w:t>examples that can be captured in the TR</w:t>
      </w:r>
    </w:p>
    <w:p w14:paraId="69FD8DF4" w14:textId="77777777" w:rsidR="00CC0C92" w:rsidRDefault="00CC0C92">
      <w:pPr>
        <w:autoSpaceDE w:val="0"/>
        <w:autoSpaceDN w:val="0"/>
        <w:adjustRightInd w:val="0"/>
        <w:snapToGrid w:val="0"/>
        <w:jc w:val="both"/>
        <w:rPr>
          <w:rFonts w:ascii="Times" w:eastAsia="Batang" w:hAnsi="Times"/>
          <w:sz w:val="20"/>
          <w:szCs w:val="20"/>
          <w:lang w:val="en-GB" w:eastAsia="en-US"/>
        </w:rPr>
      </w:pPr>
    </w:p>
    <w:p w14:paraId="3F3BB324"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0543C53"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 xml:space="preserve">Study the receiver architectures (as examples that can be captured in the TR) for FSK </w:t>
      </w:r>
      <w:r>
        <w:rPr>
          <w:rFonts w:ascii="Times" w:eastAsia="Batang" w:hAnsi="Times"/>
          <w:color w:val="FF0000"/>
          <w:sz w:val="20"/>
          <w:szCs w:val="20"/>
          <w:lang w:val="en-GB" w:eastAsia="en-US"/>
        </w:rPr>
        <w:t xml:space="preserve">with frequency to amplitude conversion </w:t>
      </w:r>
      <w:r>
        <w:rPr>
          <w:rFonts w:ascii="Times" w:eastAsia="Batang" w:hAnsi="Times"/>
          <w:sz w:val="20"/>
          <w:szCs w:val="20"/>
          <w:lang w:val="en-GB" w:eastAsia="en-US"/>
        </w:rPr>
        <w:t>based on the following diagrams:</w:t>
      </w:r>
    </w:p>
    <w:p w14:paraId="6A9B2A98"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Homodyne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DBDFF87" w14:textId="77777777" w:rsidR="00CC0C92" w:rsidRDefault="00000000">
      <w:pPr>
        <w:numPr>
          <w:ilvl w:val="1"/>
          <w:numId w:val="24"/>
        </w:numPr>
        <w:tabs>
          <w:tab w:val="left" w:pos="1440"/>
        </w:tabs>
        <w:rPr>
          <w:rFonts w:ascii="Times" w:eastAsia="Batang" w:hAnsi="Times"/>
          <w:sz w:val="20"/>
          <w:szCs w:val="20"/>
          <w:lang w:val="en-GB"/>
        </w:rPr>
      </w:pPr>
      <w:r>
        <w:rPr>
          <w:rFonts w:ascii="Times" w:eastAsia="Batang" w:hAnsi="Times"/>
          <w:sz w:val="20"/>
          <w:szCs w:val="20"/>
          <w:lang w:val="en-GB"/>
        </w:rPr>
        <w:t>I/Q branches are required for frequency to amplitude conversion in digital BB.</w:t>
      </w:r>
    </w:p>
    <w:p w14:paraId="5D00D6FA" w14:textId="77777777" w:rsidR="00CC0C92" w:rsidRDefault="00000000">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73A72133" wp14:editId="6DB18495">
            <wp:extent cx="4825365" cy="1519555"/>
            <wp:effectExtent l="0" t="0" r="0" b="0"/>
            <wp:docPr id="546" name="Picture 18" descr="C:\Users\l00363185\AppData\Roaming\eSpace_Desktop\UserData\l00363185\imagefiles\006A86E9-9095-4CBD-ABAA-70D6323D33BC.png"/>
            <wp:cNvGraphicFramePr/>
            <a:graphic xmlns:a="http://schemas.openxmlformats.org/drawingml/2006/main">
              <a:graphicData uri="http://schemas.openxmlformats.org/drawingml/2006/picture">
                <pic:pic xmlns:pic="http://schemas.openxmlformats.org/drawingml/2006/picture">
                  <pic:nvPicPr>
                    <pic:cNvPr id="546" name="Picture 18" descr="C:\Users\l00363185\AppData\Roaming\eSpace_Desktop\UserData\l00363185\imagefiles\006A86E9-9095-4CBD-ABAA-70D6323D33BC.png"/>
                    <pic:cNvPicPr/>
                  </pic:nvPicPr>
                  <pic:blipFill>
                    <a:blip r:embed="rId24">
                      <a:extLst>
                        <a:ext uri="{28A0092B-C50C-407E-A947-70E740481C1C}">
                          <a14:useLocalDpi xmlns:a14="http://schemas.microsoft.com/office/drawing/2010/main" val="0"/>
                        </a:ext>
                      </a:extLst>
                    </a:blip>
                    <a:srcRect/>
                    <a:stretch>
                      <a:fillRect/>
                    </a:stretch>
                  </pic:blipFill>
                  <pic:spPr>
                    <a:xfrm>
                      <a:off x="0" y="0"/>
                      <a:ext cx="4825365" cy="1519555"/>
                    </a:xfrm>
                    <a:prstGeom prst="rect">
                      <a:avLst/>
                    </a:prstGeom>
                    <a:noFill/>
                    <a:ln>
                      <a:noFill/>
                    </a:ln>
                  </pic:spPr>
                </pic:pic>
              </a:graphicData>
            </a:graphic>
          </wp:inline>
        </w:drawing>
      </w:r>
    </w:p>
    <w:p w14:paraId="0444151B"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Heterodyne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42EA6FF2" w14:textId="77777777" w:rsidR="00CC0C92" w:rsidRDefault="00000000">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4E382710" wp14:editId="5B3F700C">
            <wp:extent cx="5106670" cy="1139190"/>
            <wp:effectExtent l="0" t="0" r="0" b="0"/>
            <wp:docPr id="547" name="Picture 19"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7" name="Picture 19" descr="Diagram&#10;&#10;Description automatically generated"/>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106670" cy="1139190"/>
                    </a:xfrm>
                    <a:prstGeom prst="rect">
                      <a:avLst/>
                    </a:prstGeom>
                    <a:noFill/>
                    <a:ln>
                      <a:noFill/>
                    </a:ln>
                  </pic:spPr>
                </pic:pic>
              </a:graphicData>
            </a:graphic>
          </wp:inline>
        </w:drawing>
      </w:r>
    </w:p>
    <w:p w14:paraId="36D5672A" w14:textId="77777777" w:rsidR="00CC0C92" w:rsidRDefault="00000000">
      <w:pPr>
        <w:numPr>
          <w:ilvl w:val="1"/>
          <w:numId w:val="24"/>
        </w:numPr>
        <w:tabs>
          <w:tab w:val="left" w:pos="1440"/>
        </w:tabs>
        <w:rPr>
          <w:rFonts w:ascii="Times" w:eastAsia="Batang" w:hAnsi="Times"/>
          <w:sz w:val="20"/>
          <w:szCs w:val="20"/>
          <w:lang w:val="en-GB"/>
        </w:rPr>
      </w:pPr>
      <w:r>
        <w:rPr>
          <w:rFonts w:ascii="Times" w:eastAsia="Batang" w:hAnsi="Times"/>
          <w:color w:val="FF0000"/>
          <w:sz w:val="20"/>
          <w:szCs w:val="20"/>
          <w:lang w:val="en-GB"/>
        </w:rPr>
        <w:t xml:space="preserve">Companies provide the exact type </w:t>
      </w:r>
      <w:r>
        <w:rPr>
          <w:rFonts w:ascii="Times" w:eastAsia="Batang" w:hAnsi="Times"/>
          <w:strike/>
          <w:color w:val="FF0000"/>
          <w:sz w:val="20"/>
          <w:szCs w:val="20"/>
          <w:lang w:val="en-GB"/>
        </w:rPr>
        <w:t>FFS what type(s)</w:t>
      </w:r>
      <w:r>
        <w:rPr>
          <w:rFonts w:ascii="Times" w:eastAsia="Batang" w:hAnsi="Times"/>
          <w:sz w:val="20"/>
          <w:szCs w:val="20"/>
          <w:lang w:val="en-GB"/>
        </w:rPr>
        <w:t xml:space="preserve"> of frequency to amplitude conversion </w:t>
      </w:r>
      <w:r>
        <w:rPr>
          <w:rFonts w:ascii="Times" w:eastAsia="Batang" w:hAnsi="Times"/>
          <w:color w:val="FF0000"/>
          <w:sz w:val="20"/>
          <w:szCs w:val="20"/>
          <w:lang w:val="en-GB"/>
        </w:rPr>
        <w:t xml:space="preserve">being </w:t>
      </w:r>
      <w:r>
        <w:rPr>
          <w:rFonts w:ascii="Times" w:eastAsia="Batang" w:hAnsi="Times"/>
          <w:strike/>
          <w:color w:val="FF0000"/>
          <w:sz w:val="20"/>
          <w:szCs w:val="20"/>
          <w:lang w:val="en-GB"/>
        </w:rPr>
        <w:t xml:space="preserve">is </w:t>
      </w:r>
      <w:r>
        <w:rPr>
          <w:rFonts w:ascii="Times" w:eastAsia="Batang" w:hAnsi="Times"/>
          <w:sz w:val="20"/>
          <w:szCs w:val="20"/>
          <w:lang w:val="en-GB"/>
        </w:rPr>
        <w:t>studied.</w:t>
      </w:r>
    </w:p>
    <w:p w14:paraId="33E37E57" w14:textId="77777777" w:rsidR="00CC0C92" w:rsidRDefault="00000000">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9729F68" w14:textId="77777777" w:rsidR="00CC0C92" w:rsidRDefault="00CC0C92">
      <w:pPr>
        <w:rPr>
          <w:rFonts w:ascii="Times" w:eastAsia="Batang" w:hAnsi="Times"/>
          <w:sz w:val="20"/>
          <w:lang w:val="en-GB"/>
        </w:rPr>
      </w:pPr>
    </w:p>
    <w:p w14:paraId="7D5A1D6A" w14:textId="77777777" w:rsidR="00CC0C92" w:rsidRDefault="00CC0C92">
      <w:pPr>
        <w:rPr>
          <w:rFonts w:ascii="Times" w:eastAsia="Batang" w:hAnsi="Times"/>
          <w:sz w:val="20"/>
          <w:lang w:val="en-GB"/>
        </w:rPr>
      </w:pPr>
    </w:p>
    <w:p w14:paraId="05275409"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0CF9FBB"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OFDMA-based signals/channels, study the receiver architectures based on the following diagrams:</w:t>
      </w:r>
    </w:p>
    <w:p w14:paraId="482FA731"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I/Q branches are required for digital BB processing.</w:t>
      </w:r>
    </w:p>
    <w:p w14:paraId="672DEFF8"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Digital BB processing may or may not include FFT (companies to provide details on how).</w:t>
      </w:r>
    </w:p>
    <w:p w14:paraId="685BEFE2"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 xml:space="preserve">For </w:t>
      </w:r>
      <w:proofErr w:type="gramStart"/>
      <w:r>
        <w:rPr>
          <w:rFonts w:ascii="Times" w:eastAsia="Batang" w:hAnsi="Times"/>
          <w:sz w:val="20"/>
          <w:szCs w:val="20"/>
          <w:lang w:val="en-GB"/>
        </w:rPr>
        <w:t>sequence-based</w:t>
      </w:r>
      <w:proofErr w:type="gramEnd"/>
      <w:r>
        <w:rPr>
          <w:rFonts w:ascii="Times" w:eastAsia="Batang" w:hAnsi="Times"/>
          <w:sz w:val="20"/>
          <w:szCs w:val="20"/>
          <w:lang w:val="en-GB"/>
        </w:rPr>
        <w:t xml:space="preserve"> OFDM signals/channels, digital BB processing includes sequence correlation in either time domain (without FFT) or frequency domain (after FFT).</w:t>
      </w:r>
    </w:p>
    <w:p w14:paraId="2A0E956F"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Proponent companies should at least provide details on power consumption reduction compared to the MR regarding the RF and digital BB processing.</w:t>
      </w:r>
    </w:p>
    <w:p w14:paraId="0C877F1F"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break-down for the components.</w:t>
      </w:r>
    </w:p>
    <w:p w14:paraId="452479CA"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The potential power reduction compared to the main radio may come from e.g.:</w:t>
      </w:r>
    </w:p>
    <w:p w14:paraId="236116B2"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Lower performance LNA/amplifier</w:t>
      </w:r>
    </w:p>
    <w:p w14:paraId="5EB07C1C"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Oscillator/PLL with relaxed performance requirements</w:t>
      </w:r>
    </w:p>
    <w:p w14:paraId="33962905"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ADC with lower sampling rate and smaller bit-width</w:t>
      </w:r>
    </w:p>
    <w:p w14:paraId="22B07F68"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Reduced BB processing complexity compared to the MR</w:t>
      </w:r>
    </w:p>
    <w:p w14:paraId="68148368"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 xml:space="preserve">Companies are encouraged to provide the performance analysis corresponding to the considered power consumption considering the impact of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phase noise, I/Q mismatch.</w:t>
      </w:r>
    </w:p>
    <w:p w14:paraId="760229AF"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whether the LP WUR is assumed to share components with MR. In case of component sharing, the potential impact on the MR ultra-deep sleep state should be considered.</w:t>
      </w:r>
    </w:p>
    <w:p w14:paraId="4C0616E9"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the possible number of information bits</w:t>
      </w:r>
    </w:p>
    <w:p w14:paraId="20A9B7B2"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In addition, companies should consider the power consumption in the OFF state and the transition energy.</w:t>
      </w:r>
    </w:p>
    <w:p w14:paraId="29F8F358" w14:textId="77777777" w:rsidR="00CC0C92" w:rsidRDefault="00000000">
      <w:pPr>
        <w:spacing w:after="120"/>
        <w:jc w:val="center"/>
        <w:rPr>
          <w:rFonts w:eastAsia="Malgun Gothic"/>
          <w:sz w:val="20"/>
          <w:szCs w:val="20"/>
          <w:lang w:val="en-GB" w:eastAsia="en-US"/>
        </w:rPr>
      </w:pPr>
      <w:r>
        <w:rPr>
          <w:rFonts w:eastAsia="Malgun Gothic"/>
          <w:b/>
          <w:noProof/>
          <w:sz w:val="20"/>
          <w:szCs w:val="15"/>
        </w:rPr>
        <w:drawing>
          <wp:inline distT="0" distB="0" distL="0" distR="0" wp14:anchorId="2BBA5108" wp14:editId="25C35D20">
            <wp:extent cx="5324475" cy="1849755"/>
            <wp:effectExtent l="0" t="0" r="0" b="0"/>
            <wp:docPr id="548" name="Picture 2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8" name="Picture 21" descr="Diagram&#10;&#10;Description automatically generated"/>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4475" cy="1849755"/>
                    </a:xfrm>
                    <a:prstGeom prst="rect">
                      <a:avLst/>
                    </a:prstGeom>
                    <a:noFill/>
                    <a:ln>
                      <a:noFill/>
                    </a:ln>
                  </pic:spPr>
                </pic:pic>
              </a:graphicData>
            </a:graphic>
          </wp:inline>
        </w:drawing>
      </w:r>
    </w:p>
    <w:p w14:paraId="4E9C3BFA" w14:textId="77777777" w:rsidR="00CC0C92" w:rsidRDefault="00CC0C92">
      <w:pPr>
        <w:rPr>
          <w:rFonts w:ascii="Times" w:eastAsia="Batang" w:hAnsi="Times"/>
          <w:sz w:val="20"/>
          <w:lang w:val="en-GB"/>
        </w:rPr>
      </w:pPr>
    </w:p>
    <w:p w14:paraId="5AB5CAD3" w14:textId="77777777" w:rsidR="00CC0C92" w:rsidRDefault="00CC0C92">
      <w:pPr>
        <w:rPr>
          <w:rFonts w:ascii="Times" w:eastAsia="Batang" w:hAnsi="Times"/>
          <w:sz w:val="20"/>
          <w:lang w:val="en-GB"/>
        </w:rPr>
      </w:pPr>
    </w:p>
    <w:p w14:paraId="0B32D4CD"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381A6F46" w14:textId="77777777" w:rsidR="00CC0C92" w:rsidRDefault="00000000">
      <w:pPr>
        <w:jc w:val="both"/>
        <w:rPr>
          <w:rFonts w:eastAsia="Malgun Gothic"/>
          <w:sz w:val="20"/>
          <w:szCs w:val="14"/>
          <w:lang w:val="en-GB" w:eastAsia="en-US"/>
        </w:rPr>
      </w:pPr>
      <w:r>
        <w:rPr>
          <w:rFonts w:eastAsia="Malgun Gothic"/>
          <w:sz w:val="20"/>
          <w:szCs w:val="14"/>
          <w:lang w:val="en-GB" w:eastAsia="en-US"/>
        </w:rPr>
        <w:t>For the study on LP WUR architecture, power consumption relative to the deep sleep state of the MR is provided.</w:t>
      </w:r>
    </w:p>
    <w:p w14:paraId="692BB01C" w14:textId="77777777" w:rsidR="00CC0C92" w:rsidRDefault="00000000">
      <w:pPr>
        <w:numPr>
          <w:ilvl w:val="0"/>
          <w:numId w:val="26"/>
        </w:numPr>
        <w:tabs>
          <w:tab w:val="left" w:pos="1440"/>
        </w:tabs>
        <w:jc w:val="both"/>
        <w:rPr>
          <w:rFonts w:eastAsia="Malgun Gothic"/>
          <w:sz w:val="20"/>
          <w:szCs w:val="14"/>
          <w:lang w:val="en-GB" w:eastAsia="en-US"/>
        </w:rPr>
      </w:pPr>
      <w:r>
        <w:rPr>
          <w:rFonts w:eastAsia="Malgun Gothic"/>
          <w:sz w:val="20"/>
          <w:szCs w:val="14"/>
          <w:lang w:val="en-GB" w:eastAsia="en-US"/>
        </w:rPr>
        <w:t>Deep sleep state of non-</w:t>
      </w:r>
      <w:proofErr w:type="spellStart"/>
      <w:r>
        <w:rPr>
          <w:rFonts w:eastAsia="Malgun Gothic"/>
          <w:sz w:val="20"/>
          <w:szCs w:val="14"/>
          <w:lang w:val="en-GB" w:eastAsia="en-US"/>
        </w:rPr>
        <w:t>RedCap</w:t>
      </w:r>
      <w:proofErr w:type="spellEnd"/>
      <w:r>
        <w:rPr>
          <w:rFonts w:eastAsia="Malgun Gothic"/>
          <w:sz w:val="20"/>
          <w:szCs w:val="14"/>
          <w:lang w:val="en-GB" w:eastAsia="en-US"/>
        </w:rPr>
        <w:t xml:space="preserve"> UE should be assumed</w:t>
      </w:r>
    </w:p>
    <w:p w14:paraId="4C1020A7" w14:textId="77777777" w:rsidR="00CC0C92" w:rsidRDefault="00000000">
      <w:pPr>
        <w:pStyle w:val="Heading2"/>
        <w:numPr>
          <w:ilvl w:val="0"/>
          <w:numId w:val="0"/>
        </w:numPr>
        <w:rPr>
          <w:b/>
          <w:bCs/>
          <w:sz w:val="24"/>
          <w:szCs w:val="24"/>
          <w:u w:val="single"/>
        </w:rPr>
      </w:pPr>
      <w:r>
        <w:rPr>
          <w:b/>
          <w:bCs/>
          <w:sz w:val="24"/>
          <w:szCs w:val="24"/>
          <w:u w:val="single"/>
        </w:rPr>
        <w:t>RAN1#112bis-e</w:t>
      </w:r>
    </w:p>
    <w:p w14:paraId="21C17186"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52CE6C4"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Whether IoT/wearables/smartphone UE types are all considered for LP-WUR design</w:t>
      </w:r>
      <w:r>
        <w:rPr>
          <w:rFonts w:ascii="Times" w:eastAsia="Batang" w:hAnsi="Times"/>
          <w:sz w:val="20"/>
          <w:szCs w:val="20"/>
          <w:lang w:val="en-GB" w:eastAsia="en-US"/>
        </w:rPr>
        <w:t>”:</w:t>
      </w:r>
    </w:p>
    <w:p w14:paraId="769DB2CF" w14:textId="77777777" w:rsidR="00CC0C92" w:rsidRDefault="00000000">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w:t>
      </w:r>
      <w:r>
        <w:rPr>
          <w:rFonts w:ascii="Times" w:eastAsia="SimSun" w:hAnsi="Times"/>
          <w:sz w:val="20"/>
          <w:lang w:val="en-GB"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686E81CB" w14:textId="77777777">
        <w:tc>
          <w:tcPr>
            <w:tcW w:w="9350" w:type="dxa"/>
            <w:shd w:val="clear" w:color="auto" w:fill="auto"/>
          </w:tcPr>
          <w:p w14:paraId="1AE1A597" w14:textId="77777777" w:rsidR="00CC0C92" w:rsidRDefault="00000000">
            <w:pPr>
              <w:spacing w:after="0" w:line="240" w:lineRule="auto"/>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D9A4508" w14:textId="77777777" w:rsidR="00CC0C92" w:rsidRDefault="00000000">
            <w:pPr>
              <w:spacing w:after="0" w:line="240" w:lineRule="auto"/>
              <w:rPr>
                <w:rFonts w:ascii="Times" w:eastAsia="Batang" w:hAnsi="Times"/>
                <w:sz w:val="20"/>
                <w:szCs w:val="22"/>
                <w:lang w:val="en-GB" w:eastAsia="en-US"/>
              </w:rPr>
            </w:pPr>
            <w:r>
              <w:rPr>
                <w:rFonts w:ascii="Times" w:eastAsia="Batang" w:hAnsi="Times"/>
                <w:sz w:val="20"/>
                <w:szCs w:val="22"/>
                <w:lang w:val="en-GB" w:eastAsia="en-US"/>
              </w:rPr>
              <w:t>The following characteristics for target use cases are considered in the study item:</w:t>
            </w:r>
          </w:p>
          <w:p w14:paraId="02572012" w14:textId="77777777" w:rsidR="00CC0C92" w:rsidRDefault="00000000">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IoT cases including e.g., industrial wireless sensors, controllers, actuators and etc, including the following characteristics,</w:t>
            </w:r>
          </w:p>
          <w:p w14:paraId="6376160C"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4438BD74"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4FC8D59E"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lang w:val="en-GB" w:eastAsia="en-US"/>
              </w:rPr>
              <w:t>power-sensitive</w:t>
            </w:r>
          </w:p>
          <w:p w14:paraId="66B7FD5D"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Malgun Gothic" w:hAnsi="Times"/>
                <w:sz w:val="20"/>
                <w:szCs w:val="20"/>
                <w:lang w:val="en-GB" w:eastAsia="en-US"/>
              </w:rPr>
              <w:t xml:space="preserve">static, </w:t>
            </w:r>
            <w:proofErr w:type="gramStart"/>
            <w:r>
              <w:rPr>
                <w:rFonts w:ascii="Times" w:eastAsia="Malgun Gothic" w:hAnsi="Times"/>
                <w:sz w:val="20"/>
                <w:szCs w:val="20"/>
                <w:lang w:val="en-GB" w:eastAsia="en-US"/>
              </w:rPr>
              <w:t>nomadic</w:t>
            </w:r>
            <w:proofErr w:type="gramEnd"/>
            <w:r>
              <w:rPr>
                <w:rFonts w:ascii="Times" w:eastAsia="Malgun Gothic" w:hAnsi="Times"/>
                <w:sz w:val="20"/>
                <w:szCs w:val="20"/>
                <w:lang w:val="en-GB" w:eastAsia="en-US"/>
              </w:rPr>
              <w:t xml:space="preserve"> or limited mobility</w:t>
            </w:r>
          </w:p>
          <w:p w14:paraId="3B7FD95D" w14:textId="77777777" w:rsidR="00CC0C92" w:rsidRDefault="00000000">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lastRenderedPageBreak/>
              <w:t xml:space="preserve">Wearable cases including e.g., smart watches, rings, eHealth related devices, and medical monitoring devices etc., </w:t>
            </w:r>
          </w:p>
          <w:p w14:paraId="32C292F0"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6D8BC5F8"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2636B18F"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1B46752C"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7909D1A1" w14:textId="77777777" w:rsidR="00CC0C92" w:rsidRDefault="00000000">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proofErr w:type="spellStart"/>
            <w:r>
              <w:rPr>
                <w:rFonts w:ascii="Times" w:eastAsia="Batang" w:hAnsi="Times"/>
                <w:sz w:val="20"/>
                <w:szCs w:val="20"/>
                <w:lang w:val="en-GB" w:eastAsia="en-US"/>
              </w:rPr>
              <w:t>eMBB</w:t>
            </w:r>
            <w:proofErr w:type="spellEnd"/>
            <w:r>
              <w:rPr>
                <w:rFonts w:ascii="Times" w:eastAsia="Batang" w:hAnsi="Times"/>
                <w:sz w:val="20"/>
                <w:szCs w:val="20"/>
                <w:lang w:val="en-GB" w:eastAsia="en-US"/>
              </w:rPr>
              <w:t xml:space="preserve"> cases including e.g., XR/smart glasses, smart phones </w:t>
            </w:r>
            <w:proofErr w:type="gramStart"/>
            <w:r>
              <w:rPr>
                <w:rFonts w:ascii="Times" w:eastAsia="Batang" w:hAnsi="Times"/>
                <w:sz w:val="20"/>
                <w:szCs w:val="20"/>
                <w:lang w:val="en-GB" w:eastAsia="en-US"/>
              </w:rPr>
              <w:t>and etc.</w:t>
            </w:r>
            <w:proofErr w:type="gramEnd"/>
            <w:r>
              <w:rPr>
                <w:rFonts w:ascii="Times" w:eastAsia="Batang" w:hAnsi="Times"/>
                <w:sz w:val="20"/>
                <w:szCs w:val="20"/>
                <w:lang w:val="en-GB" w:eastAsia="en-US"/>
              </w:rPr>
              <w:t>,</w:t>
            </w:r>
          </w:p>
          <w:p w14:paraId="08BBF39F"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2D7DBE0E"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devices form is various and not restricted</w:t>
            </w:r>
          </w:p>
          <w:p w14:paraId="4BF0E7C4"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73F82B62"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12A53EFF" w14:textId="77777777" w:rsidR="00CC0C92" w:rsidRDefault="00000000">
            <w:pPr>
              <w:spacing w:after="0" w:line="240" w:lineRule="auto"/>
              <w:rPr>
                <w:rFonts w:ascii="Times" w:eastAsia="Batang" w:hAnsi="Times"/>
                <w:sz w:val="20"/>
                <w:lang w:val="en-GB" w:eastAsia="en-US"/>
              </w:rPr>
            </w:pPr>
            <w:r>
              <w:rPr>
                <w:rFonts w:ascii="Times" w:eastAsia="Batang" w:hAnsi="Times" w:hint="eastAsia"/>
                <w:sz w:val="20"/>
                <w:lang w:val="en-GB" w:eastAsia="en-US"/>
              </w:rPr>
              <w:t>N</w:t>
            </w:r>
            <w:r>
              <w:rPr>
                <w:rFonts w:ascii="Times" w:eastAsia="Batang" w:hAnsi="Times"/>
                <w:sz w:val="20"/>
                <w:lang w:val="en-GB" w:eastAsia="en-US"/>
              </w:rPr>
              <w:t>ote: other use cases/characteristics are not precluded if any.</w:t>
            </w:r>
          </w:p>
        </w:tc>
      </w:tr>
    </w:tbl>
    <w:p w14:paraId="72763BAF" w14:textId="77777777" w:rsidR="00CC0C92" w:rsidRDefault="00CC0C92">
      <w:pPr>
        <w:spacing w:after="0" w:line="240" w:lineRule="auto"/>
        <w:jc w:val="both"/>
        <w:rPr>
          <w:rFonts w:ascii="Times" w:eastAsia="Batang" w:hAnsi="Times" w:cs="Times"/>
          <w:b/>
          <w:bCs/>
          <w:color w:val="000000"/>
          <w:sz w:val="20"/>
          <w:szCs w:val="20"/>
          <w:highlight w:val="green"/>
          <w:lang w:val="en-GB"/>
        </w:rPr>
      </w:pPr>
    </w:p>
    <w:p w14:paraId="3CDC9AD7"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762D0417"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hint="eastAsia"/>
          <w:sz w:val="20"/>
          <w:lang w:val="en-GB" w:eastAsia="en-US"/>
        </w:rPr>
        <w:t>W</w:t>
      </w:r>
      <w:r>
        <w:rPr>
          <w:rFonts w:ascii="Times" w:eastAsia="SimSun" w:hAnsi="Times"/>
          <w:sz w:val="20"/>
          <w:lang w:val="en-GB" w:eastAsia="en-US"/>
        </w:rPr>
        <w:t>hether FR1 is considered as first priority frequency range</w:t>
      </w:r>
      <w:r>
        <w:rPr>
          <w:rFonts w:ascii="Times" w:eastAsia="Batang" w:hAnsi="Times"/>
          <w:sz w:val="20"/>
          <w:szCs w:val="20"/>
          <w:lang w:val="en-GB" w:eastAsia="en-US"/>
        </w:rPr>
        <w:t>”:</w:t>
      </w:r>
    </w:p>
    <w:p w14:paraId="3802EC54" w14:textId="77777777" w:rsidR="00CC0C92" w:rsidRDefault="00000000">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FR1 is considered as </w:t>
      </w:r>
      <w:proofErr w:type="gramStart"/>
      <w:r>
        <w:rPr>
          <w:rFonts w:ascii="Times" w:eastAsia="Batang" w:hAnsi="Times"/>
          <w:sz w:val="20"/>
          <w:szCs w:val="20"/>
          <w:lang w:val="en-GB"/>
        </w:rPr>
        <w:t>first priority</w:t>
      </w:r>
      <w:proofErr w:type="gramEnd"/>
      <w:r>
        <w:rPr>
          <w:rFonts w:ascii="Times" w:eastAsia="Batang" w:hAnsi="Times"/>
          <w:sz w:val="20"/>
          <w:szCs w:val="20"/>
          <w:lang w:val="en-GB"/>
        </w:rPr>
        <w:t xml:space="preserve"> frequency range in RAN1, and it is still FFS whether FR2 should be included in the scope of the SI.</w:t>
      </w:r>
    </w:p>
    <w:p w14:paraId="633123A9" w14:textId="77777777" w:rsidR="00CC0C92" w:rsidRDefault="00CC0C92">
      <w:pPr>
        <w:spacing w:after="0" w:line="240" w:lineRule="auto"/>
        <w:jc w:val="both"/>
        <w:rPr>
          <w:rFonts w:eastAsia="Malgun Gothic"/>
          <w:sz w:val="20"/>
          <w:szCs w:val="20"/>
          <w:lang w:val="en-GB" w:eastAsia="en-US"/>
        </w:rPr>
      </w:pPr>
    </w:p>
    <w:p w14:paraId="6F31FFBB"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6C2C9401"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 xml:space="preserve">Whether in-band power boosting of LP-WUS </w:t>
      </w:r>
      <w:r>
        <w:rPr>
          <w:rFonts w:ascii="Times" w:eastAsia="SimSun" w:hAnsi="Times" w:hint="eastAsia"/>
          <w:sz w:val="20"/>
          <w:lang w:val="en-GB" w:eastAsia="en-US"/>
        </w:rPr>
        <w:t>is</w:t>
      </w:r>
      <w:r>
        <w:rPr>
          <w:rFonts w:ascii="Times" w:eastAsia="SimSun" w:hAnsi="Times"/>
          <w:sz w:val="20"/>
          <w:lang w:val="en-GB" w:eastAsia="en-US"/>
        </w:rPr>
        <w:t xml:space="preserve"> considered from RAN1 perspective</w:t>
      </w:r>
      <w:r>
        <w:rPr>
          <w:rFonts w:ascii="Times" w:eastAsia="Batang" w:hAnsi="Times"/>
          <w:sz w:val="20"/>
          <w:szCs w:val="20"/>
          <w:lang w:val="en-GB" w:eastAsia="en-US"/>
        </w:rPr>
        <w:t>”:</w:t>
      </w:r>
    </w:p>
    <w:p w14:paraId="0536D9EF" w14:textId="77777777" w:rsidR="00CC0C92" w:rsidRDefault="00000000">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CC0C92" w14:paraId="70FBB25C" w14:textId="77777777">
        <w:trPr>
          <w:trHeight w:val="363"/>
          <w:jc w:val="center"/>
        </w:trPr>
        <w:tc>
          <w:tcPr>
            <w:tcW w:w="2297" w:type="dxa"/>
            <w:tcMar>
              <w:top w:w="0" w:type="dxa"/>
              <w:left w:w="108" w:type="dxa"/>
              <w:bottom w:w="0" w:type="dxa"/>
              <w:right w:w="108" w:type="dxa"/>
            </w:tcMar>
            <w:vAlign w:val="center"/>
          </w:tcPr>
          <w:p w14:paraId="24536B23" w14:textId="77777777" w:rsidR="00CC0C92" w:rsidRDefault="00000000">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Adjacent subcarrier interference</w:t>
            </w:r>
          </w:p>
        </w:tc>
        <w:tc>
          <w:tcPr>
            <w:tcW w:w="7056" w:type="dxa"/>
            <w:tcMar>
              <w:top w:w="0" w:type="dxa"/>
              <w:left w:w="108" w:type="dxa"/>
              <w:bottom w:w="0" w:type="dxa"/>
              <w:right w:w="108" w:type="dxa"/>
            </w:tcMar>
            <w:vAlign w:val="center"/>
          </w:tcPr>
          <w:p w14:paraId="2F41D1DE" w14:textId="77777777" w:rsidR="00CC0C92" w:rsidRDefault="00000000">
            <w:pPr>
              <w:numPr>
                <w:ilvl w:val="0"/>
                <w:numId w:val="30"/>
              </w:numPr>
              <w:tabs>
                <w:tab w:val="left" w:pos="429"/>
                <w:tab w:val="left" w:pos="1440"/>
              </w:tabs>
              <w:overflowPunct w:val="0"/>
              <w:autoSpaceDN w:val="0"/>
              <w:snapToGrid w:val="0"/>
              <w:spacing w:after="0" w:line="240" w:lineRule="auto"/>
              <w:textAlignment w:val="baseline"/>
              <w:rPr>
                <w:rFonts w:ascii="Times" w:eastAsia="Batang" w:hAnsi="Times"/>
                <w:sz w:val="20"/>
                <w:lang w:val="en-GB" w:eastAsia="zh-TW"/>
              </w:rPr>
            </w:pPr>
            <w:r>
              <w:rPr>
                <w:rFonts w:ascii="Times" w:eastAsia="Batang" w:hAnsi="Times"/>
                <w:sz w:val="20"/>
                <w:lang w:val="en-GB" w:eastAsia="zh-TW"/>
              </w:rPr>
              <w:t xml:space="preserve">PDSCH mapped on resources other than that for WUS and guard </w:t>
            </w:r>
            <w:proofErr w:type="gramStart"/>
            <w:r>
              <w:rPr>
                <w:rFonts w:ascii="Times" w:eastAsia="Batang" w:hAnsi="Times"/>
                <w:sz w:val="20"/>
                <w:lang w:val="en-GB" w:eastAsia="zh-TW"/>
              </w:rPr>
              <w:t>band;</w:t>
            </w:r>
            <w:proofErr w:type="gramEnd"/>
            <w:r>
              <w:rPr>
                <w:rFonts w:ascii="Times" w:eastAsia="Batang" w:hAnsi="Times"/>
                <w:sz w:val="20"/>
                <w:lang w:val="en-GB" w:eastAsia="zh-TW"/>
              </w:rPr>
              <w:t xml:space="preserve"> </w:t>
            </w:r>
          </w:p>
          <w:p w14:paraId="0B1CF550" w14:textId="77777777" w:rsidR="00CC0C92" w:rsidRDefault="00000000">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EPRE of LP-WUS / EPRE of PDSCH =ρ, where ρ=0 dB as baseline, ρ= {3, 6} dB as optional</w:t>
            </w:r>
          </w:p>
        </w:tc>
      </w:tr>
    </w:tbl>
    <w:p w14:paraId="02F66B63" w14:textId="77777777" w:rsidR="00CC0C92" w:rsidRDefault="00CC0C92">
      <w:pPr>
        <w:spacing w:after="0" w:line="240" w:lineRule="auto"/>
        <w:jc w:val="both"/>
        <w:rPr>
          <w:rFonts w:eastAsia="Malgun Gothic"/>
          <w:sz w:val="20"/>
          <w:szCs w:val="20"/>
          <w:lang w:eastAsia="en-US"/>
        </w:rPr>
      </w:pPr>
    </w:p>
    <w:p w14:paraId="42826119"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ED3D567"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lang w:val="en-GB" w:eastAsia="en-US"/>
        </w:rPr>
        <w:t>OOK-2 can be received using the agreed receiver architectures for OOK with parallel envelope detection</w:t>
      </w:r>
      <w:r>
        <w:rPr>
          <w:rFonts w:ascii="Times" w:eastAsia="Batang" w:hAnsi="Times"/>
          <w:sz w:val="20"/>
          <w:szCs w:val="20"/>
          <w:lang w:val="en-GB" w:eastAsia="en-US"/>
        </w:rPr>
        <w:t>.</w:t>
      </w:r>
    </w:p>
    <w:p w14:paraId="3FAE8851" w14:textId="77777777" w:rsidR="00CC0C92" w:rsidRDefault="00CC0C92">
      <w:pPr>
        <w:spacing w:after="0" w:line="240" w:lineRule="auto"/>
        <w:jc w:val="both"/>
        <w:rPr>
          <w:rFonts w:eastAsia="Malgun Gothic"/>
          <w:sz w:val="20"/>
          <w:szCs w:val="20"/>
          <w:lang w:val="en-GB" w:eastAsia="en-US"/>
        </w:rPr>
      </w:pPr>
    </w:p>
    <w:p w14:paraId="25B0523C"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784F9438" w14:textId="77777777" w:rsidR="00CC0C92" w:rsidRDefault="00000000">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Power consumption, coverage and SNR targets</w:t>
      </w:r>
      <w:r>
        <w:rPr>
          <w:rFonts w:ascii="Times" w:eastAsia="Batang" w:hAnsi="Times" w:cs="Times"/>
          <w:sz w:val="20"/>
          <w:szCs w:val="20"/>
          <w:lang w:val="en-GB" w:eastAsia="en-US"/>
        </w:rPr>
        <w:t>”:</w:t>
      </w:r>
    </w:p>
    <w:p w14:paraId="1FF6330A"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LP-WUR power consumption targets. RAN1 is still studying it.</w:t>
      </w:r>
    </w:p>
    <w:p w14:paraId="4310C280" w14:textId="77777777" w:rsidR="00CC0C92" w:rsidRDefault="00000000">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For the power consumption of LP-WUR, the following power model was agreed for evaluation purpose. Note that the power consumption is defined as the relative power </w:t>
      </w:r>
      <w:proofErr w:type="spellStart"/>
      <w:r>
        <w:rPr>
          <w:rFonts w:ascii="Times" w:eastAsia="Batang" w:hAnsi="Times" w:cs="Times"/>
          <w:sz w:val="20"/>
          <w:szCs w:val="20"/>
          <w:lang w:val="en-GB"/>
        </w:rPr>
        <w:t>w.r.t.</w:t>
      </w:r>
      <w:proofErr w:type="spellEnd"/>
      <w:r>
        <w:rPr>
          <w:rFonts w:ascii="Times" w:eastAsia="Batang" w:hAnsi="Times" w:cs="Times"/>
          <w:sz w:val="20"/>
          <w:szCs w:val="20"/>
          <w:lang w:val="en-GB"/>
        </w:rPr>
        <w:t xml:space="preserve"> the deep sleep state of the main radio following the non-</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 power model defined in </w:t>
      </w:r>
      <w:r>
        <w:rPr>
          <w:rFonts w:ascii="Times" w:eastAsia="Batang" w:hAnsi="Times" w:cs="Times"/>
          <w:sz w:val="20"/>
          <w:szCs w:val="20"/>
        </w:rPr>
        <w:t>Section 8.1 of</w:t>
      </w:r>
      <w:r>
        <w:rPr>
          <w:rFonts w:ascii="Times" w:eastAsia="Batang" w:hAnsi="Times" w:cs="Times"/>
          <w:sz w:val="20"/>
          <w:szCs w:val="20"/>
          <w:lang w:val="en-GB"/>
        </w:rPr>
        <w:t xml:space="preserve"> TR 38.840. The UE power model for </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UEs can be found in </w:t>
      </w:r>
      <w:r>
        <w:rPr>
          <w:rFonts w:ascii="Times" w:eastAsia="Batang" w:hAnsi="Times" w:cs="Times"/>
          <w:sz w:val="20"/>
          <w:szCs w:val="20"/>
        </w:rPr>
        <w:t xml:space="preserve">Section 6.2 of </w:t>
      </w:r>
      <w:r>
        <w:rPr>
          <w:rFonts w:ascii="Times" w:eastAsia="Batang" w:hAnsi="Times" w:cs="Times"/>
          <w:sz w:val="20"/>
          <w:szCs w:val="20"/>
          <w:lang w:val="en-GB"/>
        </w:rPr>
        <w:t>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CC0C92" w14:paraId="2552570C" w14:textId="77777777">
        <w:tc>
          <w:tcPr>
            <w:tcW w:w="7470" w:type="dxa"/>
            <w:shd w:val="clear" w:color="auto" w:fill="auto"/>
          </w:tcPr>
          <w:p w14:paraId="7502875B" w14:textId="77777777" w:rsidR="00CC0C92" w:rsidRDefault="00000000">
            <w:pPr>
              <w:tabs>
                <w:tab w:val="left" w:pos="1440"/>
              </w:tabs>
              <w:spacing w:after="0" w:line="240" w:lineRule="auto"/>
              <w:ind w:left="1440" w:hanging="1440"/>
              <w:rPr>
                <w:rFonts w:ascii="Times" w:eastAsia="Batang" w:hAnsi="Times" w:cs="Times"/>
                <w:b/>
                <w:bCs/>
                <w:sz w:val="20"/>
                <w:szCs w:val="20"/>
                <w:highlight w:val="green"/>
                <w:lang w:val="en-GB" w:eastAsia="en-US"/>
              </w:rPr>
            </w:pPr>
            <w:r>
              <w:rPr>
                <w:rFonts w:ascii="Times" w:eastAsia="Batang" w:hAnsi="Times" w:cs="Times"/>
                <w:b/>
                <w:bCs/>
                <w:sz w:val="20"/>
                <w:szCs w:val="20"/>
                <w:highlight w:val="green"/>
                <w:lang w:val="en-GB" w:eastAsia="en-US"/>
              </w:rPr>
              <w:t>Agreement</w:t>
            </w:r>
          </w:p>
          <w:p w14:paraId="7D0FAC9C" w14:textId="77777777" w:rsidR="00CC0C92" w:rsidRDefault="00000000">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CC0C92" w14:paraId="4801F389"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D5DD4EE" w14:textId="77777777" w:rsidR="00CC0C92" w:rsidRDefault="00000000" w:rsidP="007B23F9">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Power State</w:t>
                  </w:r>
                </w:p>
              </w:tc>
              <w:tc>
                <w:tcPr>
                  <w:tcW w:w="3552" w:type="dxa"/>
                  <w:tcBorders>
                    <w:top w:val="single" w:sz="8" w:space="0" w:color="auto"/>
                    <w:left w:val="nil"/>
                    <w:bottom w:val="single" w:sz="8" w:space="0" w:color="auto"/>
                    <w:right w:val="single" w:sz="8" w:space="0" w:color="auto"/>
                  </w:tcBorders>
                  <w:vAlign w:val="center"/>
                </w:tcPr>
                <w:p w14:paraId="73BE9CD4" w14:textId="77777777" w:rsidR="00CC0C92" w:rsidRDefault="00000000" w:rsidP="007B23F9">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72936035" w14:textId="77777777" w:rsidR="00CC0C92" w:rsidRDefault="00000000" w:rsidP="007B23F9">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Transition energy:</w:t>
                  </w:r>
                </w:p>
                <w:p w14:paraId="1ADEC060" w14:textId="77777777" w:rsidR="00CC0C92" w:rsidRDefault="00000000" w:rsidP="007B23F9">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w:t>
                  </w:r>
                  <w:proofErr w:type="gramStart"/>
                  <w:r>
                    <w:rPr>
                      <w:rFonts w:ascii="Times" w:eastAsia="SimSun" w:hAnsi="Times" w:cs="Times"/>
                      <w:b/>
                      <w:bCs/>
                      <w:sz w:val="20"/>
                      <w:szCs w:val="20"/>
                      <w:lang w:val="en-GB" w:eastAsia="en-US"/>
                    </w:rPr>
                    <w:t>unit</w:t>
                  </w:r>
                  <w:proofErr w:type="gramEnd"/>
                  <w:r>
                    <w:rPr>
                      <w:rFonts w:ascii="Times" w:eastAsia="SimSun" w:hAnsi="Times" w:cs="Times"/>
                      <w:b/>
                      <w:bCs/>
                      <w:sz w:val="20"/>
                      <w:szCs w:val="20"/>
                      <w:lang w:val="en-GB" w:eastAsia="en-US"/>
                    </w:rPr>
                    <w:t xml:space="preserve"> multiplied by </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E86E4BC" w14:textId="77777777" w:rsidR="00CC0C92" w:rsidRDefault="00000000" w:rsidP="007B23F9">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Ramp-up time</w:t>
                  </w:r>
                  <w:r>
                    <w:rPr>
                      <w:rFonts w:ascii="Times" w:eastAsia="SimSun" w:hAnsi="Times" w:cs="Times"/>
                      <w:b/>
                      <w:bCs/>
                      <w:sz w:val="20"/>
                      <w:szCs w:val="20"/>
                      <w:lang w:val="en-GB" w:eastAsia="en-US"/>
                    </w:rPr>
                    <w:br/>
                    <w:t>T</w:t>
                  </w:r>
                  <w:r>
                    <w:rPr>
                      <w:rFonts w:ascii="Times" w:eastAsia="SimSun" w:hAnsi="Times" w:cs="Times"/>
                      <w:b/>
                      <w:bCs/>
                      <w:sz w:val="20"/>
                      <w:szCs w:val="20"/>
                      <w:vertAlign w:val="subscript"/>
                      <w:lang w:val="en-GB" w:eastAsia="en-US"/>
                    </w:rPr>
                    <w:t xml:space="preserve">LR, ramp-up </w:t>
                  </w:r>
                  <w:r>
                    <w:rPr>
                      <w:rFonts w:ascii="Times" w:eastAsia="SimSun" w:hAnsi="Times" w:cs="Times"/>
                      <w:b/>
                      <w:bCs/>
                      <w:sz w:val="20"/>
                      <w:szCs w:val="20"/>
                      <w:lang w:val="en-GB" w:eastAsia="en-US"/>
                    </w:rPr>
                    <w:t>(</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r>
            <w:tr w:rsidR="00CC0C92" w14:paraId="5CD35CAB"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DE8B6B3"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3B5A208"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A15DECD"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*(P</w:t>
                  </w:r>
                  <w:r>
                    <w:rPr>
                      <w:rFonts w:ascii="Times" w:eastAsia="Calibri" w:hAnsi="Times" w:cs="Times"/>
                      <w:sz w:val="20"/>
                      <w:szCs w:val="20"/>
                      <w:vertAlign w:val="subscript"/>
                      <w:lang w:val="en-GB" w:eastAsia="en-US"/>
                    </w:rPr>
                    <w:t>ON</w:t>
                  </w:r>
                  <w:r>
                    <w:rPr>
                      <w:rFonts w:ascii="Times" w:eastAsia="Calibri" w:hAnsi="Times" w:cs="Times"/>
                      <w:sz w:val="20"/>
                      <w:szCs w:val="20"/>
                      <w:lang w:val="en-GB" w:eastAsia="en-US"/>
                    </w:rPr>
                    <w:t>+P</w:t>
                  </w:r>
                  <w:r>
                    <w:rPr>
                      <w:rFonts w:ascii="Times" w:eastAsia="Calibri" w:hAnsi="Times" w:cs="Times"/>
                      <w:sz w:val="20"/>
                      <w:szCs w:val="20"/>
                      <w:vertAlign w:val="subscript"/>
                      <w:lang w:val="en-GB" w:eastAsia="en-US"/>
                    </w:rPr>
                    <w:t>OFF</w:t>
                  </w:r>
                  <w:r>
                    <w:rPr>
                      <w:rFonts w:ascii="Times" w:eastAsia="Calibri" w:hAnsi="Times" w:cs="Times"/>
                      <w:sz w:val="20"/>
                      <w:szCs w:val="20"/>
                      <w:lang w:val="en-GB"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4114CC5"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 FFS, and company to report T</w:t>
                  </w:r>
                  <w:r>
                    <w:rPr>
                      <w:rFonts w:ascii="Times" w:eastAsia="Calibri" w:hAnsi="Times" w:cs="Times"/>
                      <w:sz w:val="20"/>
                      <w:szCs w:val="20"/>
                      <w:vertAlign w:val="subscript"/>
                      <w:lang w:val="en-GB" w:eastAsia="en-US"/>
                    </w:rPr>
                    <w:t>LR, ramp-up</w:t>
                  </w:r>
                </w:p>
                <w:p w14:paraId="76BAE36D"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 </w:t>
                  </w:r>
                </w:p>
                <w:p w14:paraId="7AB3BFD6"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Relation between Receiver architecture and its relative power and value of T</w:t>
                  </w:r>
                  <w:r>
                    <w:rPr>
                      <w:rFonts w:ascii="Times" w:eastAsia="Calibri" w:hAnsi="Times" w:cs="Times"/>
                      <w:sz w:val="20"/>
                      <w:szCs w:val="20"/>
                      <w:vertAlign w:val="subscript"/>
                      <w:lang w:val="en-GB" w:eastAsia="en-US"/>
                    </w:rPr>
                    <w:t>LR, ramp-up</w:t>
                  </w:r>
                </w:p>
              </w:tc>
            </w:tr>
            <w:tr w:rsidR="00CC0C92" w14:paraId="275B24BE"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396E390"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EA4E42E"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trike/>
                      <w:sz w:val="20"/>
                      <w:szCs w:val="20"/>
                      <w:lang w:val="en-GB" w:eastAsia="en-US"/>
                    </w:rPr>
                    <w:t>0.005/</w:t>
                  </w:r>
                  <w:r>
                    <w:rPr>
                      <w:rFonts w:ascii="Times" w:eastAsia="Calibri" w:hAnsi="Times" w:cs="Times"/>
                      <w:sz w:val="20"/>
                      <w:szCs w:val="20"/>
                      <w:lang w:val="en-GB" w:eastAsia="en-US"/>
                    </w:rPr>
                    <w:t>0.01/</w:t>
                  </w:r>
                  <w:r>
                    <w:rPr>
                      <w:rFonts w:ascii="Times" w:eastAsia="Calibri" w:hAnsi="Times" w:cs="Times"/>
                      <w:strike/>
                      <w:sz w:val="20"/>
                      <w:szCs w:val="20"/>
                      <w:lang w:val="en-GB" w:eastAsia="en-US"/>
                    </w:rPr>
                    <w:t>0.02/0.03/</w:t>
                  </w:r>
                  <w:r>
                    <w:rPr>
                      <w:rFonts w:ascii="Times" w:eastAsia="Calibri" w:hAnsi="Times" w:cs="Times"/>
                      <w:sz w:val="20"/>
                      <w:szCs w:val="20"/>
                      <w:lang w:val="en-GB" w:eastAsia="en-US"/>
                    </w:rPr>
                    <w:t>0.05/0.1/</w:t>
                  </w:r>
                  <w:r>
                    <w:rPr>
                      <w:rFonts w:ascii="Times" w:eastAsia="Calibri" w:hAnsi="Times" w:cs="Times"/>
                      <w:strike/>
                      <w:sz w:val="20"/>
                      <w:szCs w:val="20"/>
                      <w:lang w:val="en-GB" w:eastAsia="en-US"/>
                    </w:rPr>
                    <w:t>0.2/</w:t>
                  </w:r>
                  <w:r>
                    <w:rPr>
                      <w:rFonts w:ascii="Times" w:eastAsia="Calibri" w:hAnsi="Times" w:cs="Times"/>
                      <w:sz w:val="20"/>
                      <w:szCs w:val="20"/>
                      <w:lang w:val="en-GB" w:eastAsia="en-US"/>
                    </w:rPr>
                    <w:t>0.5/1/2/4</w:t>
                  </w:r>
                </w:p>
                <w:p w14:paraId="56D27C85" w14:textId="77777777" w:rsidR="00CC0C92" w:rsidRDefault="00000000" w:rsidP="007B23F9">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If other values are needed</w:t>
                  </w:r>
                </w:p>
              </w:tc>
              <w:tc>
                <w:tcPr>
                  <w:tcW w:w="2380" w:type="dxa"/>
                  <w:vMerge/>
                  <w:tcBorders>
                    <w:top w:val="nil"/>
                    <w:left w:val="nil"/>
                    <w:bottom w:val="single" w:sz="8" w:space="0" w:color="auto"/>
                    <w:right w:val="single" w:sz="8" w:space="0" w:color="auto"/>
                  </w:tcBorders>
                  <w:vAlign w:val="center"/>
                </w:tcPr>
                <w:p w14:paraId="63FFE2EA" w14:textId="77777777" w:rsidR="00CC0C92" w:rsidRDefault="00CC0C92" w:rsidP="007B23F9">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6AB11AB9" w14:textId="77777777" w:rsidR="00CC0C92" w:rsidRDefault="00CC0C92" w:rsidP="007B23F9">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r>
          </w:tbl>
          <w:p w14:paraId="6E9D5853" w14:textId="77777777" w:rsidR="00CC0C92" w:rsidRDefault="00000000">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FFS: whether further categorization/sub-categorization is needed and how.</w:t>
            </w:r>
          </w:p>
        </w:tc>
      </w:tr>
    </w:tbl>
    <w:p w14:paraId="62E23A9A"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the coverage and SNR targets for LP-WUR. RAN1 is still studying these aspects.</w:t>
      </w:r>
    </w:p>
    <w:p w14:paraId="1BEF1E95" w14:textId="77777777" w:rsidR="00CC0C92" w:rsidRDefault="00000000">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CC0C92" w14:paraId="6441297D" w14:textId="77777777">
        <w:tc>
          <w:tcPr>
            <w:tcW w:w="9265" w:type="dxa"/>
            <w:shd w:val="clear" w:color="auto" w:fill="auto"/>
          </w:tcPr>
          <w:p w14:paraId="3F74FE8A"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0655C7C2"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 xml:space="preserve">For evaluation of the coverage of LP-WUS, the methodology and assumptions in R17 </w:t>
            </w:r>
            <w:proofErr w:type="spellStart"/>
            <w:r>
              <w:rPr>
                <w:rFonts w:ascii="Times" w:eastAsia="Batang" w:hAnsi="Times" w:cs="Times"/>
                <w:sz w:val="20"/>
                <w:szCs w:val="20"/>
                <w:lang w:val="en-GB" w:eastAsia="ko-KR"/>
              </w:rPr>
              <w:t>CovEnh</w:t>
            </w:r>
            <w:proofErr w:type="spellEnd"/>
            <w:r>
              <w:rPr>
                <w:rFonts w:ascii="Times" w:eastAsia="Batang" w:hAnsi="Times" w:cs="Times"/>
                <w:sz w:val="20"/>
                <w:szCs w:val="20"/>
                <w:lang w:val="en-GB" w:eastAsia="ko-KR"/>
              </w:rPr>
              <w:t xml:space="preserve"> SI (described in TR38.830) is reused as baseline.</w:t>
            </w:r>
          </w:p>
          <w:p w14:paraId="23DD05DD" w14:textId="77777777" w:rsidR="00CC0C92" w:rsidRDefault="00000000">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MIL is used as the metric for LP-WUS coverage evaluation</w:t>
            </w:r>
          </w:p>
          <w:p w14:paraId="7136C573" w14:textId="77777777" w:rsidR="00CC0C92" w:rsidRDefault="00000000">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proofErr w:type="spellStart"/>
            <w:r>
              <w:rPr>
                <w:rFonts w:ascii="Times" w:eastAsia="Batang" w:hAnsi="Times" w:cs="Times"/>
                <w:sz w:val="20"/>
                <w:szCs w:val="20"/>
                <w:lang w:val="it-IT" w:eastAsia="ko-KR"/>
              </w:rPr>
              <w:t>urban</w:t>
            </w:r>
            <w:proofErr w:type="spellEnd"/>
            <w:r>
              <w:rPr>
                <w:rFonts w:ascii="Times" w:eastAsia="Batang" w:hAnsi="Times" w:cs="Times"/>
                <w:sz w:val="20"/>
                <w:szCs w:val="20"/>
                <w:lang w:val="it-IT" w:eastAsia="ko-KR"/>
              </w:rPr>
              <w:t xml:space="preserve"> (2.6GHz/4GHz), rural(700MHz) scenario for FR1 are </w:t>
            </w:r>
            <w:proofErr w:type="spellStart"/>
            <w:r>
              <w:rPr>
                <w:rFonts w:ascii="Times" w:eastAsia="Batang" w:hAnsi="Times" w:cs="Times"/>
                <w:sz w:val="20"/>
                <w:szCs w:val="20"/>
                <w:lang w:val="it-IT" w:eastAsia="ko-KR"/>
              </w:rPr>
              <w:t>considered</w:t>
            </w:r>
            <w:proofErr w:type="spellEnd"/>
            <w:r>
              <w:rPr>
                <w:rFonts w:ascii="Times" w:eastAsia="Batang" w:hAnsi="Times" w:cs="Times"/>
                <w:sz w:val="20"/>
                <w:szCs w:val="20"/>
                <w:lang w:val="it-IT" w:eastAsia="ko-KR"/>
              </w:rPr>
              <w:t xml:space="preserve"> to be </w:t>
            </w:r>
            <w:proofErr w:type="spellStart"/>
            <w:r>
              <w:rPr>
                <w:rFonts w:ascii="Times" w:eastAsia="Batang" w:hAnsi="Times" w:cs="Times"/>
                <w:sz w:val="20"/>
                <w:szCs w:val="20"/>
                <w:lang w:val="it-IT" w:eastAsia="ko-KR"/>
              </w:rPr>
              <w:t>evaluated</w:t>
            </w:r>
            <w:proofErr w:type="spellEnd"/>
            <w:r>
              <w:rPr>
                <w:rFonts w:ascii="Times" w:eastAsia="Batang" w:hAnsi="Times" w:cs="Times"/>
                <w:sz w:val="20"/>
                <w:szCs w:val="20"/>
                <w:lang w:val="it-IT" w:eastAsia="ko-KR"/>
              </w:rPr>
              <w:t>, o</w:t>
            </w:r>
            <w:proofErr w:type="spellStart"/>
            <w:r>
              <w:rPr>
                <w:rFonts w:ascii="Times" w:eastAsia="Batang" w:hAnsi="Times" w:cs="Times"/>
                <w:sz w:val="20"/>
                <w:szCs w:val="20"/>
                <w:lang w:val="en-GB" w:eastAsia="ko-KR"/>
              </w:rPr>
              <w:t>thers</w:t>
            </w:r>
            <w:proofErr w:type="spellEnd"/>
            <w:r>
              <w:rPr>
                <w:rFonts w:ascii="Times" w:eastAsia="Batang" w:hAnsi="Times" w:cs="Times"/>
                <w:sz w:val="20"/>
                <w:szCs w:val="20"/>
                <w:lang w:val="en-GB" w:eastAsia="ko-KR"/>
              </w:rPr>
              <w:t> </w:t>
            </w:r>
            <w:r>
              <w:rPr>
                <w:rFonts w:ascii="Times" w:eastAsia="Batang" w:hAnsi="Times" w:cs="Times"/>
                <w:bCs/>
                <w:sz w:val="20"/>
                <w:szCs w:val="20"/>
                <w:lang w:val="en-GB" w:eastAsia="ko-KR"/>
              </w:rPr>
              <w:t>(e.g., FR2) are</w:t>
            </w:r>
            <w:r>
              <w:rPr>
                <w:rFonts w:ascii="Times" w:eastAsia="Batang" w:hAnsi="Times" w:cs="Times"/>
                <w:sz w:val="20"/>
                <w:szCs w:val="20"/>
                <w:lang w:val="en-GB" w:eastAsia="ko-KR"/>
              </w:rPr>
              <w:t> not precluded.</w:t>
            </w:r>
          </w:p>
          <w:p w14:paraId="5D41C8A2"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Note: For IoT/wearables devices, refer to R17 Redcap SI TR38.875 if the assumptions differ from TR38.830.</w:t>
            </w:r>
          </w:p>
          <w:p w14:paraId="3FBAD26E"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report any other assumptions which differ from the TR38.875/ TR38.830, e.g., Tx and Rx loss</w:t>
            </w:r>
          </w:p>
          <w:p w14:paraId="7D27AF28"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are encouraged to compare LP-WUS with at least PDCCH for paging, PUSCH, others are not precluded.</w:t>
            </w:r>
          </w:p>
          <w:p w14:paraId="767792A1"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FFS: Target coverage of LP-WUS</w:t>
            </w:r>
          </w:p>
        </w:tc>
      </w:tr>
    </w:tbl>
    <w:p w14:paraId="32E19C1E" w14:textId="77777777" w:rsidR="00CC0C92" w:rsidRDefault="00CC0C92">
      <w:pPr>
        <w:spacing w:after="0" w:line="240" w:lineRule="auto"/>
        <w:jc w:val="both"/>
        <w:rPr>
          <w:rFonts w:ascii="Times" w:eastAsia="Malgun Gothic" w:hAnsi="Times" w:cs="Times"/>
          <w:sz w:val="20"/>
          <w:szCs w:val="20"/>
          <w:lang w:eastAsia="en-US"/>
        </w:rPr>
      </w:pPr>
    </w:p>
    <w:p w14:paraId="142F0078"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6A31BFB4" w14:textId="77777777" w:rsidR="00CC0C92" w:rsidRDefault="00000000">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Max occupied RB number in channel bandwidth for LP-WUS, for 1.4MHz and 5MHz RF bandwidth case</w:t>
      </w:r>
      <w:r>
        <w:rPr>
          <w:rFonts w:ascii="Times" w:eastAsia="Batang" w:hAnsi="Times" w:cs="Times"/>
          <w:sz w:val="20"/>
          <w:szCs w:val="20"/>
          <w:lang w:val="en-GB" w:eastAsia="en-US"/>
        </w:rPr>
        <w:t>”:</w:t>
      </w:r>
    </w:p>
    <w:p w14:paraId="11943A81"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5C141B9A" w14:textId="77777777">
        <w:tc>
          <w:tcPr>
            <w:tcW w:w="9350" w:type="dxa"/>
            <w:shd w:val="clear" w:color="auto" w:fill="auto"/>
          </w:tcPr>
          <w:p w14:paraId="7E951FBB" w14:textId="77777777" w:rsidR="00CC0C92" w:rsidRDefault="00000000">
            <w:pPr>
              <w:spacing w:after="0" w:line="240" w:lineRule="auto"/>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lastRenderedPageBreak/>
              <w:t>Agreement</w:t>
            </w:r>
          </w:p>
          <w:p w14:paraId="39EF43F7" w14:textId="77777777" w:rsidR="00CC0C92" w:rsidRDefault="00000000">
            <w:pPr>
              <w:spacing w:after="0" w:line="240" w:lineRule="auto"/>
              <w:rPr>
                <w:rFonts w:ascii="Times" w:eastAsia="Batang" w:hAnsi="Times" w:cs="Times"/>
                <w:sz w:val="20"/>
                <w:szCs w:val="20"/>
                <w:lang w:val="en-GB" w:eastAsia="en-US"/>
              </w:rPr>
            </w:pPr>
            <w:proofErr w:type="gramStart"/>
            <w:r>
              <w:rPr>
                <w:rFonts w:ascii="Times" w:eastAsia="Batang" w:hAnsi="Times" w:cs="Times"/>
                <w:sz w:val="20"/>
                <w:szCs w:val="20"/>
                <w:lang w:val="en-GB" w:eastAsia="en-US"/>
              </w:rPr>
              <w:t>For the purpose of</w:t>
            </w:r>
            <w:proofErr w:type="gramEnd"/>
            <w:r>
              <w:rPr>
                <w:rFonts w:ascii="Times" w:eastAsia="Batang" w:hAnsi="Times" w:cs="Times"/>
                <w:sz w:val="20"/>
                <w:szCs w:val="20"/>
                <w:lang w:val="en-GB" w:eastAsia="en-US"/>
              </w:rPr>
              <w:t xml:space="preserve"> study, the BW of one LP-WUS is </w:t>
            </w:r>
            <w:r>
              <w:rPr>
                <w:rFonts w:ascii="Times" w:eastAsia="SimSun" w:hAnsi="Times" w:cs="Times"/>
                <w:sz w:val="20"/>
                <w:szCs w:val="20"/>
                <w:lang w:val="en-GB" w:eastAsia="en-US"/>
              </w:rPr>
              <w:t>not greater than X (FFS X is 5 or 20) MHz for FR1</w:t>
            </w:r>
            <w:r>
              <w:rPr>
                <w:rFonts w:ascii="Times" w:eastAsia="Batang" w:hAnsi="Times" w:cs="Times"/>
                <w:sz w:val="20"/>
                <w:szCs w:val="20"/>
                <w:lang w:val="en-GB" w:eastAsia="en-US"/>
              </w:rPr>
              <w:t xml:space="preserve">, study further </w:t>
            </w:r>
          </w:p>
          <w:p w14:paraId="2B0F3E76" w14:textId="77777777" w:rsidR="00CC0C92" w:rsidRDefault="00000000">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BW of LP-WUS is configurable (implicitly or explicitly)</w:t>
            </w:r>
          </w:p>
          <w:p w14:paraId="02DC05A5" w14:textId="77777777" w:rsidR="00CC0C92" w:rsidRDefault="00000000">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size of guard band [FFS: within or outside of BW X</w:t>
            </w:r>
            <w:proofErr w:type="gramStart"/>
            <w:r>
              <w:rPr>
                <w:rFonts w:ascii="Times" w:eastAsia="Batang" w:hAnsi="Times" w:cs="Times"/>
                <w:sz w:val="20"/>
                <w:szCs w:val="20"/>
                <w:lang w:val="en-GB"/>
              </w:rPr>
              <w:t>], if</w:t>
            </w:r>
            <w:proofErr w:type="gramEnd"/>
            <w:r>
              <w:rPr>
                <w:rFonts w:ascii="Times" w:eastAsia="Batang" w:hAnsi="Times" w:cs="Times"/>
                <w:sz w:val="20"/>
                <w:szCs w:val="20"/>
                <w:lang w:val="en-GB"/>
              </w:rPr>
              <w:t xml:space="preserve"> any </w:t>
            </w:r>
          </w:p>
          <w:p w14:paraId="4DD13713" w14:textId="77777777" w:rsidR="00CC0C92" w:rsidRDefault="00000000">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there is different X for Idle, Connected, Inactive modes</w:t>
            </w:r>
          </w:p>
          <w:p w14:paraId="6E3AAD37" w14:textId="77777777" w:rsidR="00CC0C92" w:rsidRDefault="00000000">
            <w:pPr>
              <w:spacing w:after="0" w:line="240" w:lineRule="auto"/>
              <w:rPr>
                <w:rFonts w:ascii="Times" w:eastAsia="Batang" w:hAnsi="Times" w:cs="Times"/>
                <w:sz w:val="20"/>
                <w:szCs w:val="20"/>
                <w:lang w:val="en-GB"/>
              </w:rPr>
            </w:pPr>
            <w:r>
              <w:rPr>
                <w:rFonts w:ascii="Times" w:eastAsia="Batang" w:hAnsi="Times" w:cs="Times"/>
                <w:sz w:val="20"/>
                <w:szCs w:val="20"/>
                <w:lang w:val="en-GB"/>
              </w:rPr>
              <w:t>FFS: Whether FR2 is included in the scope of LP-WUS SI</w:t>
            </w:r>
          </w:p>
        </w:tc>
      </w:tr>
    </w:tbl>
    <w:p w14:paraId="0A73D045"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w:t>
      </w:r>
      <w:r>
        <w:rPr>
          <w:rFonts w:ascii="Times" w:eastAsia="Batang" w:hAnsi="Times" w:cs="Times"/>
          <w:sz w:val="20"/>
          <w:szCs w:val="20"/>
        </w:rPr>
        <w:t>1 has not discussed the RF bandwidth of 1.4MHz for LP-</w:t>
      </w:r>
      <w:proofErr w:type="gramStart"/>
      <w:r>
        <w:rPr>
          <w:rFonts w:ascii="Times" w:eastAsia="Batang" w:hAnsi="Times" w:cs="Times"/>
          <w:sz w:val="20"/>
          <w:szCs w:val="20"/>
        </w:rPr>
        <w:t>WUS, and</w:t>
      </w:r>
      <w:proofErr w:type="gramEnd"/>
      <w:r>
        <w:rPr>
          <w:rFonts w:ascii="Times" w:eastAsia="Batang" w:hAnsi="Times" w:cs="Times"/>
          <w:sz w:val="20"/>
          <w:szCs w:val="20"/>
        </w:rPr>
        <w:t xml:space="preserve"> has not reached any conclusion on the </w:t>
      </w:r>
      <w:r>
        <w:rPr>
          <w:rFonts w:ascii="Times" w:eastAsia="SimSun" w:hAnsi="Times" w:cs="Times"/>
          <w:sz w:val="20"/>
          <w:szCs w:val="20"/>
          <w:lang w:val="en-GB" w:eastAsia="en-US"/>
        </w:rPr>
        <w:t xml:space="preserve">maximum occupied RB number in 5MHz RF bandwidth case for LP-WUS. As the starting point for link-level simulations of LP-WUS, RAN1 has agreed on the following for LP-WUS bandwidth, the guard </w:t>
      </w:r>
      <w:proofErr w:type="gramStart"/>
      <w:r>
        <w:rPr>
          <w:rFonts w:ascii="Times" w:eastAsia="SimSun" w:hAnsi="Times" w:cs="Times"/>
          <w:sz w:val="20"/>
          <w:szCs w:val="20"/>
          <w:lang w:val="en-GB" w:eastAsia="en-US"/>
        </w:rPr>
        <w:t>band</w:t>
      </w:r>
      <w:proofErr w:type="gramEnd"/>
      <w:r>
        <w:rPr>
          <w:rFonts w:ascii="Times" w:eastAsia="SimSun" w:hAnsi="Times" w:cs="Times"/>
          <w:sz w:val="20"/>
          <w:szCs w:val="20"/>
          <w:lang w:val="en-GB" w:eastAsia="en-US"/>
        </w:rPr>
        <w:t xml:space="preserve">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CC0C92" w14:paraId="18CCE9E1" w14:textId="77777777">
        <w:trPr>
          <w:trHeight w:val="363"/>
          <w:jc w:val="right"/>
        </w:trPr>
        <w:tc>
          <w:tcPr>
            <w:tcW w:w="1582" w:type="dxa"/>
            <w:tcMar>
              <w:top w:w="0" w:type="dxa"/>
              <w:left w:w="108" w:type="dxa"/>
              <w:bottom w:w="0" w:type="dxa"/>
              <w:right w:w="108" w:type="dxa"/>
            </w:tcMar>
            <w:vAlign w:val="center"/>
          </w:tcPr>
          <w:p w14:paraId="18099B12"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LP-WUS BW</w:t>
            </w:r>
          </w:p>
        </w:tc>
        <w:tc>
          <w:tcPr>
            <w:tcW w:w="7056" w:type="dxa"/>
            <w:tcMar>
              <w:top w:w="0" w:type="dxa"/>
              <w:left w:w="108" w:type="dxa"/>
              <w:bottom w:w="0" w:type="dxa"/>
              <w:right w:w="108" w:type="dxa"/>
            </w:tcMar>
            <w:vAlign w:val="center"/>
          </w:tcPr>
          <w:p w14:paraId="438EB743" w14:textId="77777777" w:rsidR="00CC0C92" w:rsidRDefault="00000000">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w:t>
            </w:r>
          </w:p>
          <w:p w14:paraId="5519683F" w14:textId="77777777" w:rsidR="00CC0C92" w:rsidRDefault="00000000">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5MHz including subcarriers for guard band</w:t>
            </w:r>
          </w:p>
          <w:p w14:paraId="4AC109BC" w14:textId="77777777" w:rsidR="00CC0C92" w:rsidRDefault="00000000">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4.32MHz (i.e.,12 RBs) for LP-WUS transmission for 30kHz SCS</w:t>
            </w:r>
          </w:p>
          <w:p w14:paraId="6A9F4AC2"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w:t>
            </w:r>
          </w:p>
          <w:p w14:paraId="7C03F008" w14:textId="77777777" w:rsidR="00CC0C92" w:rsidRDefault="00000000">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{2.16, 4.32} MHz including subcarriers for guard band </w:t>
            </w:r>
          </w:p>
          <w:p w14:paraId="3E1C50E7" w14:textId="77777777" w:rsidR="00CC0C92" w:rsidRDefault="00000000">
            <w:pPr>
              <w:numPr>
                <w:ilvl w:val="0"/>
                <w:numId w:val="11"/>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1.44MHz, 2.88MHz (</w:t>
            </w:r>
            <w:proofErr w:type="gramStart"/>
            <w:r>
              <w:rPr>
                <w:rFonts w:ascii="Times" w:eastAsia="Batang" w:hAnsi="Times" w:cs="Times"/>
                <w:sz w:val="20"/>
                <w:szCs w:val="20"/>
                <w:lang w:val="en-GB" w:eastAsia="en-US"/>
              </w:rPr>
              <w:t>i.e.{</w:t>
            </w:r>
            <w:proofErr w:type="gramEnd"/>
            <w:r>
              <w:rPr>
                <w:rFonts w:ascii="Times" w:eastAsia="Batang" w:hAnsi="Times" w:cs="Times"/>
                <w:sz w:val="20"/>
                <w:szCs w:val="20"/>
                <w:lang w:val="en-GB" w:eastAsia="en-US"/>
              </w:rPr>
              <w:t>4, 8} RBs) for LP-WUS transmission for 30kHz SCS</w:t>
            </w:r>
          </w:p>
          <w:p w14:paraId="5F587A45"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FFS: other options are up to companies to report</w:t>
            </w:r>
          </w:p>
          <w:p w14:paraId="6057866D"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GB is symmetrically placed on each side of LP-WUS</w:t>
            </w:r>
          </w:p>
        </w:tc>
      </w:tr>
      <w:tr w:rsidR="00CC0C92" w14:paraId="02F115C2" w14:textId="77777777">
        <w:trPr>
          <w:trHeight w:val="363"/>
          <w:jc w:val="right"/>
        </w:trPr>
        <w:tc>
          <w:tcPr>
            <w:tcW w:w="1582" w:type="dxa"/>
            <w:tcMar>
              <w:top w:w="0" w:type="dxa"/>
              <w:left w:w="108" w:type="dxa"/>
              <w:bottom w:w="0" w:type="dxa"/>
              <w:right w:w="108" w:type="dxa"/>
            </w:tcMar>
            <w:vAlign w:val="center"/>
          </w:tcPr>
          <w:p w14:paraId="08350DE5"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Filter </w:t>
            </w:r>
          </w:p>
        </w:tc>
        <w:tc>
          <w:tcPr>
            <w:tcW w:w="7056" w:type="dxa"/>
            <w:tcMar>
              <w:top w:w="0" w:type="dxa"/>
              <w:left w:w="108" w:type="dxa"/>
              <w:bottom w:w="0" w:type="dxa"/>
              <w:right w:w="108" w:type="dxa"/>
            </w:tcMar>
            <w:vAlign w:val="center"/>
          </w:tcPr>
          <w:p w14:paraId="7662C3A9" w14:textId="77777777" w:rsidR="00CC0C92" w:rsidRDefault="00000000">
            <w:pPr>
              <w:snapToGrid w:val="0"/>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X-</w:t>
            </w:r>
            <w:proofErr w:type="spellStart"/>
            <w:r>
              <w:rPr>
                <w:rFonts w:ascii="Times" w:eastAsia="Batang" w:hAnsi="Times" w:cs="Times"/>
                <w:sz w:val="20"/>
                <w:szCs w:val="20"/>
                <w:lang w:val="en-GB" w:eastAsia="en-US"/>
              </w:rPr>
              <w:t>th</w:t>
            </w:r>
            <w:proofErr w:type="spellEnd"/>
            <w:r>
              <w:rPr>
                <w:rFonts w:ascii="Times" w:eastAsia="Batang" w:hAnsi="Times" w:cs="Times"/>
                <w:sz w:val="20"/>
                <w:szCs w:val="20"/>
                <w:lang w:val="en-GB" w:eastAsia="en-US"/>
              </w:rPr>
              <w:t xml:space="preserve"> Order filter (</w:t>
            </w:r>
            <w:proofErr w:type="gramStart"/>
            <w:r>
              <w:rPr>
                <w:rFonts w:ascii="Times" w:eastAsia="Batang" w:hAnsi="Times" w:cs="Times"/>
                <w:sz w:val="20"/>
                <w:szCs w:val="20"/>
                <w:lang w:val="en-GB" w:eastAsia="en-US"/>
              </w:rPr>
              <w:t>e.g.</w:t>
            </w:r>
            <w:proofErr w:type="gramEnd"/>
            <w:r>
              <w:rPr>
                <w:rFonts w:ascii="Times" w:eastAsia="Batang" w:hAnsi="Times" w:cs="Times"/>
                <w:sz w:val="20"/>
                <w:szCs w:val="20"/>
                <w:lang w:val="en-GB" w:eastAsia="en-US"/>
              </w:rPr>
              <w:t xml:space="preserve"> Butterworth, Chebyshev, …) with Y MHz bandwidth,</w:t>
            </w:r>
          </w:p>
          <w:p w14:paraId="45F91072" w14:textId="77777777" w:rsidR="00CC0C92" w:rsidRDefault="00000000">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X = {3, 5}</w:t>
            </w:r>
          </w:p>
          <w:p w14:paraId="7EF8CE89" w14:textId="77777777" w:rsidR="00CC0C92" w:rsidRDefault="00000000">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fr-FR" w:eastAsia="en-US"/>
              </w:rPr>
            </w:pPr>
            <w:proofErr w:type="spellStart"/>
            <w:r>
              <w:rPr>
                <w:rFonts w:ascii="Times" w:eastAsia="Batang" w:hAnsi="Times" w:cs="Times"/>
                <w:sz w:val="20"/>
                <w:szCs w:val="20"/>
                <w:lang w:val="fr-FR" w:eastAsia="en-US"/>
              </w:rPr>
              <w:t>Companies</w:t>
            </w:r>
            <w:proofErr w:type="spellEnd"/>
            <w:r>
              <w:rPr>
                <w:rFonts w:ascii="Times" w:eastAsia="Batang" w:hAnsi="Times" w:cs="Times"/>
                <w:sz w:val="20"/>
                <w:szCs w:val="20"/>
                <w:lang w:val="fr-FR" w:eastAsia="en-US"/>
              </w:rPr>
              <w:t xml:space="preserve"> to report Y</w:t>
            </w:r>
          </w:p>
          <w:p w14:paraId="2A1857E8"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Companies to report any other assumptions if needed</w:t>
            </w:r>
          </w:p>
        </w:tc>
      </w:tr>
    </w:tbl>
    <w:p w14:paraId="75DC68F9" w14:textId="77777777" w:rsidR="00CC0C92" w:rsidRDefault="00CC0C92">
      <w:pPr>
        <w:spacing w:after="0" w:line="240" w:lineRule="auto"/>
        <w:jc w:val="both"/>
        <w:rPr>
          <w:rFonts w:ascii="Times" w:eastAsia="Malgun Gothic" w:hAnsi="Times" w:cs="Times"/>
          <w:sz w:val="20"/>
          <w:szCs w:val="20"/>
          <w:lang w:val="en-GB" w:eastAsia="en-US"/>
        </w:rPr>
      </w:pPr>
    </w:p>
    <w:p w14:paraId="23B40CD3"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4D5CC881" w14:textId="77777777" w:rsidR="00CC0C92" w:rsidRDefault="00000000">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Possible supported SCS for LP-WUS, if applicable</w:t>
      </w:r>
      <w:r>
        <w:rPr>
          <w:rFonts w:ascii="Times" w:eastAsia="Batang" w:hAnsi="Times" w:cs="Times"/>
          <w:sz w:val="20"/>
          <w:szCs w:val="20"/>
          <w:lang w:val="en-GB" w:eastAsia="en-US"/>
        </w:rPr>
        <w:t>”:</w:t>
      </w:r>
    </w:p>
    <w:p w14:paraId="7B84CC22"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18DB5AEC" w14:textId="77777777">
        <w:tc>
          <w:tcPr>
            <w:tcW w:w="9350" w:type="dxa"/>
            <w:shd w:val="clear" w:color="auto" w:fill="auto"/>
          </w:tcPr>
          <w:p w14:paraId="30983B4C" w14:textId="77777777" w:rsidR="00CC0C92" w:rsidRDefault="00000000">
            <w:pPr>
              <w:spacing w:after="0" w:line="240" w:lineRule="auto"/>
              <w:ind w:left="-829" w:firstLine="829"/>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B27B1B1" w14:textId="77777777" w:rsidR="00CC0C92" w:rsidRDefault="00000000">
            <w:pPr>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MC-ASK or MC-FSK waveform generation, </w:t>
            </w:r>
            <w:r>
              <w:rPr>
                <w:rFonts w:ascii="Times" w:eastAsia="SimSun" w:hAnsi="Times" w:cs="Times"/>
                <w:sz w:val="20"/>
                <w:szCs w:val="20"/>
                <w:lang w:val="en-GB" w:eastAsia="en-US"/>
              </w:rPr>
              <w:t>SCS of a CP-OFDM symbol used for LP-WUS generation can be the same as SCS used for other NR transmissions in CP-OFDM symbol overlapping in time with, study whether SCS can be different, also study</w:t>
            </w:r>
          </w:p>
          <w:p w14:paraId="1CD8C066" w14:textId="77777777" w:rsidR="00CC0C92" w:rsidRDefault="00000000">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FDM/TDM multiplexing with other NR transmissions</w:t>
            </w:r>
          </w:p>
          <w:p w14:paraId="4259CE83" w14:textId="77777777" w:rsidR="00CC0C92" w:rsidRDefault="00000000">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 xml:space="preserve">link performance </w:t>
            </w:r>
          </w:p>
          <w:p w14:paraId="0A54600B" w14:textId="77777777" w:rsidR="00CC0C92" w:rsidRDefault="00000000">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impact to legacy UEs</w:t>
            </w:r>
          </w:p>
          <w:p w14:paraId="61F5416A" w14:textId="77777777" w:rsidR="00CC0C92" w:rsidRDefault="00000000">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 xml:space="preserve">impact on </w:t>
            </w:r>
            <w:proofErr w:type="spellStart"/>
            <w:r>
              <w:rPr>
                <w:rFonts w:ascii="Times" w:eastAsia="SimSun" w:hAnsi="Times" w:cs="Times"/>
                <w:sz w:val="20"/>
                <w:szCs w:val="20"/>
                <w:lang w:val="en-GB" w:eastAsia="en-US"/>
              </w:rPr>
              <w:t>gNB</w:t>
            </w:r>
            <w:proofErr w:type="spellEnd"/>
            <w:r>
              <w:rPr>
                <w:rFonts w:ascii="Times" w:eastAsia="SimSun" w:hAnsi="Times" w:cs="Times"/>
                <w:sz w:val="20"/>
                <w:szCs w:val="20"/>
                <w:lang w:val="en-GB" w:eastAsia="en-US"/>
              </w:rPr>
              <w:t xml:space="preserve"> </w:t>
            </w:r>
          </w:p>
        </w:tc>
      </w:tr>
    </w:tbl>
    <w:p w14:paraId="323BDA4A"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CC0C92" w14:paraId="197D8ED4" w14:textId="77777777">
        <w:trPr>
          <w:trHeight w:val="363"/>
          <w:jc w:val="right"/>
        </w:trPr>
        <w:tc>
          <w:tcPr>
            <w:tcW w:w="2065" w:type="dxa"/>
            <w:tcMar>
              <w:top w:w="0" w:type="dxa"/>
              <w:left w:w="108" w:type="dxa"/>
              <w:bottom w:w="0" w:type="dxa"/>
              <w:right w:w="108" w:type="dxa"/>
            </w:tcMar>
            <w:vAlign w:val="center"/>
          </w:tcPr>
          <w:p w14:paraId="3D321875"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Configuration for LP-WUS signal</w:t>
            </w:r>
          </w:p>
        </w:tc>
        <w:tc>
          <w:tcPr>
            <w:tcW w:w="6575" w:type="dxa"/>
            <w:tcMar>
              <w:top w:w="0" w:type="dxa"/>
              <w:left w:w="108" w:type="dxa"/>
              <w:bottom w:w="0" w:type="dxa"/>
              <w:right w:w="108" w:type="dxa"/>
            </w:tcMar>
            <w:vAlign w:val="center"/>
          </w:tcPr>
          <w:p w14:paraId="45E11699" w14:textId="77777777" w:rsidR="00CC0C92" w:rsidRDefault="00000000">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OOK/FSK waveform,</w:t>
            </w:r>
          </w:p>
          <w:p w14:paraId="672CBA1B"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1a: M=1 and SCSs = 15kHz (same as NR signal)</w:t>
            </w:r>
          </w:p>
          <w:p w14:paraId="39EC856F"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1b: M=1 and SCSs = 30kHz (same as NR signal)</w:t>
            </w:r>
          </w:p>
          <w:p w14:paraId="41C7D52E"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2a: M =2/4/8 for SCS = 15KHz (same as NR signal)</w:t>
            </w:r>
          </w:p>
          <w:p w14:paraId="2A4A2818"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2b: M =2/4/8 for SCS = 30 kHz (same as NR signal)</w:t>
            </w:r>
          </w:p>
          <w:p w14:paraId="79F0E726"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3: M=1 and SCSs = 60kHz/120kHz/240kHz</w:t>
            </w:r>
          </w:p>
          <w:p w14:paraId="29E0931E"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Note: M is referred to the definition of “M” in the agreements for OOK-1/2/3/4 and FSK-1/2</w:t>
            </w:r>
          </w:p>
          <w:p w14:paraId="2778B88C"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OFDM: FFS, e.g., ZC sequence</w:t>
            </w:r>
          </w:p>
          <w:p w14:paraId="5D4C93BF" w14:textId="77777777" w:rsidR="00CC0C92" w:rsidRDefault="00CC0C92">
            <w:pPr>
              <w:overflowPunct w:val="0"/>
              <w:spacing w:after="0" w:line="240" w:lineRule="auto"/>
              <w:textAlignment w:val="baseline"/>
              <w:rPr>
                <w:rFonts w:ascii="Times" w:eastAsia="Batang" w:hAnsi="Times" w:cs="Times"/>
                <w:sz w:val="20"/>
                <w:szCs w:val="20"/>
                <w:lang w:val="en-GB" w:eastAsia="en-US"/>
              </w:rPr>
            </w:pPr>
          </w:p>
          <w:p w14:paraId="5DCCEBC3" w14:textId="77777777" w:rsidR="00CC0C92" w:rsidRDefault="00000000">
            <w:pPr>
              <w:overflowPunct w:val="0"/>
              <w:spacing w:after="0" w:line="240" w:lineRule="auto"/>
              <w:textAlignment w:val="baseline"/>
              <w:rPr>
                <w:rFonts w:ascii="Times" w:eastAsia="Batang" w:hAnsi="Times" w:cs="Times"/>
                <w:strike/>
                <w:sz w:val="20"/>
                <w:szCs w:val="20"/>
                <w:lang w:val="en-GB" w:eastAsia="en-US"/>
              </w:rPr>
            </w:pPr>
            <w:r>
              <w:rPr>
                <w:rFonts w:ascii="Times" w:eastAsia="Batang" w:hAnsi="Times" w:cs="Times"/>
                <w:sz w:val="20"/>
                <w:szCs w:val="20"/>
                <w:lang w:val="en-GB" w:eastAsia="en-US"/>
              </w:rPr>
              <w:t>Other options are up to companies to report</w:t>
            </w:r>
          </w:p>
        </w:tc>
      </w:tr>
    </w:tbl>
    <w:p w14:paraId="00DD1F94" w14:textId="77777777" w:rsidR="00CC0C92" w:rsidRDefault="00CC0C92">
      <w:pPr>
        <w:spacing w:after="0" w:line="240" w:lineRule="auto"/>
        <w:jc w:val="both"/>
        <w:rPr>
          <w:rFonts w:ascii="Times" w:eastAsia="Malgun Gothic" w:hAnsi="Times" w:cs="Times"/>
          <w:sz w:val="20"/>
          <w:szCs w:val="20"/>
          <w:lang w:eastAsia="en-US"/>
        </w:rPr>
      </w:pPr>
    </w:p>
    <w:p w14:paraId="3E112BF6" w14:textId="77777777" w:rsidR="00CC0C92" w:rsidRDefault="00000000">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R1-2303942</w:t>
      </w:r>
      <w:r>
        <w:rPr>
          <w:rFonts w:ascii="Times" w:eastAsia="Malgun Gothic" w:hAnsi="Times" w:cs="Times"/>
          <w:sz w:val="20"/>
          <w:szCs w:val="20"/>
          <w:lang w:eastAsia="en-US"/>
        </w:rPr>
        <w:tab/>
        <w:t>Summary #2 on LP WUR architectures</w:t>
      </w:r>
      <w:r>
        <w:rPr>
          <w:rFonts w:ascii="Times" w:eastAsia="Malgun Gothic" w:hAnsi="Times" w:cs="Times"/>
          <w:sz w:val="20"/>
          <w:szCs w:val="20"/>
          <w:lang w:eastAsia="en-US"/>
        </w:rPr>
        <w:tab/>
        <w:t>Moderator (Apple)</w:t>
      </w:r>
    </w:p>
    <w:p w14:paraId="33D042E0" w14:textId="77777777" w:rsidR="00CC0C92" w:rsidRDefault="00CC0C92">
      <w:pPr>
        <w:spacing w:after="0" w:line="240" w:lineRule="auto"/>
        <w:jc w:val="both"/>
        <w:rPr>
          <w:rFonts w:eastAsia="Malgun Gothic"/>
          <w:sz w:val="20"/>
          <w:szCs w:val="20"/>
          <w:lang w:eastAsia="en-US"/>
        </w:rPr>
      </w:pPr>
    </w:p>
    <w:p w14:paraId="57A26DC1" w14:textId="77777777" w:rsidR="00CC0C92" w:rsidRDefault="00000000">
      <w:pPr>
        <w:spacing w:after="0" w:line="240" w:lineRule="auto"/>
        <w:jc w:val="both"/>
        <w:rPr>
          <w:rFonts w:ascii="Times" w:eastAsia="Malgun Gothic" w:hAnsi="Times" w:cs="Times"/>
          <w:b/>
          <w:sz w:val="20"/>
          <w:szCs w:val="20"/>
          <w:highlight w:val="green"/>
          <w:lang w:eastAsia="en-US"/>
        </w:rPr>
      </w:pPr>
      <w:r>
        <w:rPr>
          <w:rFonts w:ascii="Times" w:eastAsia="Malgun Gothic" w:hAnsi="Times" w:cs="Times"/>
          <w:b/>
          <w:sz w:val="20"/>
          <w:szCs w:val="20"/>
          <w:highlight w:val="green"/>
          <w:lang w:eastAsia="en-US"/>
        </w:rPr>
        <w:t>Agreement</w:t>
      </w:r>
    </w:p>
    <w:p w14:paraId="0D5971EA"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szCs w:val="20"/>
          <w:lang w:val="en-GB" w:eastAsia="en-US"/>
        </w:rPr>
        <w:t>Whether WUS can be located in a band separate from the UE’s NR band</w:t>
      </w:r>
      <w:r>
        <w:rPr>
          <w:rFonts w:ascii="Times" w:eastAsia="Batang" w:hAnsi="Times"/>
          <w:sz w:val="20"/>
          <w:szCs w:val="20"/>
          <w:lang w:val="en-GB" w:eastAsia="en-US"/>
        </w:rPr>
        <w:t>”:</w:t>
      </w:r>
    </w:p>
    <w:p w14:paraId="3B73C798" w14:textId="77777777" w:rsidR="00CC0C92" w:rsidRDefault="00000000">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RAN1 has reached the following agreement, and the case where WUS </w:t>
      </w:r>
      <w:proofErr w:type="gramStart"/>
      <w:r>
        <w:rPr>
          <w:rFonts w:ascii="Times" w:eastAsia="Batang" w:hAnsi="Times"/>
          <w:sz w:val="20"/>
          <w:szCs w:val="20"/>
          <w:lang w:val="en-GB"/>
        </w:rPr>
        <w:t>is located in</w:t>
      </w:r>
      <w:proofErr w:type="gramEnd"/>
      <w:r>
        <w:rPr>
          <w:rFonts w:ascii="Times" w:eastAsia="Batang" w:hAnsi="Times"/>
          <w:sz w:val="20"/>
          <w:szCs w:val="20"/>
          <w:lang w:val="en-GB"/>
        </w:rPr>
        <w:t xml:space="preserve"> a band separate from the UE’s NR band is to be further studied </w:t>
      </w:r>
      <w:r>
        <w:rPr>
          <w:rFonts w:ascii="Times" w:eastAsia="Batang" w:hAnsi="Times"/>
          <w:color w:val="FF0000"/>
          <w:sz w:val="20"/>
          <w:szCs w:val="20"/>
          <w:lang w:val="en-GB"/>
        </w:rPr>
        <w:t>from RAN1 perspective</w:t>
      </w:r>
      <w:r>
        <w:rPr>
          <w:rFonts w:ascii="Times" w:eastAsia="Batang" w:hAnsi="Times"/>
          <w:sz w:val="20"/>
          <w:szCs w:val="20"/>
          <w:lang w:val="en-G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CC0C92" w14:paraId="274677C4" w14:textId="77777777">
        <w:tc>
          <w:tcPr>
            <w:tcW w:w="8995" w:type="dxa"/>
            <w:shd w:val="clear" w:color="auto" w:fill="auto"/>
          </w:tcPr>
          <w:p w14:paraId="63BCE4CA" w14:textId="77777777" w:rsidR="00CC0C92" w:rsidRDefault="00000000">
            <w:pPr>
              <w:spacing w:after="0" w:line="240" w:lineRule="auto"/>
              <w:rPr>
                <w:rFonts w:ascii="Times" w:eastAsia="Batang" w:hAnsi="Times"/>
                <w:b/>
                <w:sz w:val="20"/>
                <w:szCs w:val="20"/>
                <w:highlight w:val="green"/>
                <w:lang w:val="en-GB"/>
              </w:rPr>
            </w:pPr>
            <w:r>
              <w:rPr>
                <w:rFonts w:ascii="Times" w:eastAsia="Batang" w:hAnsi="Times"/>
                <w:b/>
                <w:sz w:val="20"/>
                <w:szCs w:val="20"/>
                <w:highlight w:val="green"/>
                <w:lang w:val="en-GB"/>
              </w:rPr>
              <w:t>Agreement</w:t>
            </w:r>
          </w:p>
          <w:p w14:paraId="60A1F9AA" w14:textId="77777777" w:rsidR="00CC0C92" w:rsidRDefault="00000000">
            <w:pPr>
              <w:numPr>
                <w:ilvl w:val="0"/>
                <w:numId w:val="36"/>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Capture in TR: From RAN1 perspective, LP-WUS and signals/channels used by MR can be within the same FR1 band.</w:t>
            </w:r>
          </w:p>
          <w:p w14:paraId="40F3D842"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At least LP-WUS and signals/channels by MR can be on the same carrier in the band</w:t>
            </w:r>
          </w:p>
          <w:p w14:paraId="65BC2C39" w14:textId="77777777" w:rsidR="00CC0C92" w:rsidRDefault="00000000">
            <w:pPr>
              <w:numPr>
                <w:ilvl w:val="0"/>
                <w:numId w:val="37"/>
              </w:numPr>
              <w:tabs>
                <w:tab w:val="left" w:pos="1440"/>
              </w:tabs>
              <w:spacing w:after="0" w:line="240" w:lineRule="auto"/>
              <w:rPr>
                <w:rFonts w:ascii="Times" w:eastAsia="Batang" w:hAnsi="Times"/>
                <w:sz w:val="20"/>
                <w:szCs w:val="20"/>
                <w:lang w:val="fi-FI"/>
              </w:rPr>
            </w:pPr>
            <w:r>
              <w:rPr>
                <w:rFonts w:ascii="Times" w:eastAsia="Batang" w:hAnsi="Times"/>
                <w:sz w:val="20"/>
                <w:szCs w:val="20"/>
                <w:lang w:val="en-GB"/>
              </w:rPr>
              <w:t xml:space="preserve">Study further </w:t>
            </w:r>
          </w:p>
          <w:p w14:paraId="7EF97526"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Whether LP-WUS and signals/channels used by MR can be different carriers in the band </w:t>
            </w:r>
          </w:p>
          <w:p w14:paraId="431028F7" w14:textId="77777777" w:rsidR="00CC0C92" w:rsidRDefault="00000000">
            <w:pPr>
              <w:numPr>
                <w:ilvl w:val="1"/>
                <w:numId w:val="37"/>
              </w:numPr>
              <w:tabs>
                <w:tab w:val="left" w:pos="1440"/>
              </w:tabs>
              <w:spacing w:after="0" w:line="252" w:lineRule="auto"/>
              <w:rPr>
                <w:rFonts w:ascii="Times" w:eastAsia="Batang" w:hAnsi="Times"/>
                <w:sz w:val="20"/>
                <w:szCs w:val="20"/>
                <w:lang w:val="en-GB"/>
              </w:rPr>
            </w:pPr>
            <w:r>
              <w:rPr>
                <w:rFonts w:ascii="Times" w:eastAsia="Batang" w:hAnsi="Times"/>
                <w:sz w:val="20"/>
                <w:szCs w:val="20"/>
                <w:lang w:val="en-GB"/>
              </w:rPr>
              <w:t>Details on the LP-WUS location within a carrier</w:t>
            </w:r>
          </w:p>
          <w:p w14:paraId="5E0076CD" w14:textId="77777777" w:rsidR="00CC0C92" w:rsidRDefault="00000000">
            <w:pPr>
              <w:numPr>
                <w:ilvl w:val="1"/>
                <w:numId w:val="37"/>
              </w:numPr>
              <w:tabs>
                <w:tab w:val="left" w:pos="1440"/>
              </w:tabs>
              <w:spacing w:after="0" w:line="252" w:lineRule="auto"/>
              <w:rPr>
                <w:rFonts w:ascii="Times" w:eastAsia="Batang" w:hAnsi="Times"/>
                <w:strike/>
                <w:sz w:val="20"/>
                <w:szCs w:val="20"/>
                <w:lang w:val="en-GB"/>
              </w:rPr>
            </w:pPr>
            <w:r>
              <w:rPr>
                <w:rFonts w:ascii="Times" w:eastAsia="Batang" w:hAnsi="Times"/>
                <w:strike/>
                <w:sz w:val="20"/>
                <w:szCs w:val="20"/>
                <w:lang w:val="en-GB"/>
              </w:rPr>
              <w:t>Whether LP-WUS is applicable for TDD / FDD (with full duplex operation)</w:t>
            </w:r>
          </w:p>
          <w:p w14:paraId="52DA85F7"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Band can be different than band of signals/channels used by MR</w:t>
            </w:r>
          </w:p>
          <w:p w14:paraId="2452395C"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association with BWP</w:t>
            </w:r>
          </w:p>
          <w:p w14:paraId="016F5618"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can be configurable within guard-band of a band (like NB-IoT)</w:t>
            </w:r>
          </w:p>
        </w:tc>
      </w:tr>
    </w:tbl>
    <w:p w14:paraId="556D51A6" w14:textId="77777777" w:rsidR="00CC0C92" w:rsidRDefault="00CC0C92">
      <w:pPr>
        <w:spacing w:after="0" w:line="240" w:lineRule="auto"/>
        <w:jc w:val="both"/>
        <w:rPr>
          <w:rFonts w:ascii="Times" w:eastAsia="Malgun Gothic" w:hAnsi="Times" w:cs="Times"/>
          <w:sz w:val="20"/>
          <w:szCs w:val="20"/>
          <w:lang w:val="en-GB" w:eastAsia="en-US"/>
        </w:rPr>
      </w:pPr>
    </w:p>
    <w:p w14:paraId="5DE24287" w14:textId="77777777" w:rsidR="00CC0C92" w:rsidRDefault="00000000">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R1-2303943</w:t>
      </w:r>
      <w:r>
        <w:rPr>
          <w:rFonts w:ascii="Times" w:eastAsia="Malgun Gothic" w:hAnsi="Times" w:cs="Times"/>
          <w:sz w:val="20"/>
          <w:szCs w:val="20"/>
          <w:lang w:eastAsia="en-US"/>
        </w:rPr>
        <w:tab/>
        <w:t>Summary #3 on LP WUR architectures</w:t>
      </w:r>
      <w:r>
        <w:rPr>
          <w:rFonts w:ascii="Times" w:eastAsia="Malgun Gothic" w:hAnsi="Times" w:cs="Times"/>
          <w:sz w:val="20"/>
          <w:szCs w:val="20"/>
          <w:lang w:eastAsia="en-US"/>
        </w:rPr>
        <w:tab/>
        <w:t>Moderator (Apple)</w:t>
      </w:r>
    </w:p>
    <w:p w14:paraId="4C1F28E2" w14:textId="77777777" w:rsidR="00CC0C92" w:rsidRDefault="00CC0C92">
      <w:pPr>
        <w:spacing w:after="0" w:line="240" w:lineRule="auto"/>
        <w:jc w:val="both"/>
        <w:rPr>
          <w:rFonts w:ascii="Times" w:eastAsia="Malgun Gothic" w:hAnsi="Times" w:cs="Times"/>
          <w:sz w:val="20"/>
          <w:szCs w:val="20"/>
          <w:lang w:eastAsia="en-US"/>
        </w:rPr>
      </w:pPr>
    </w:p>
    <w:p w14:paraId="627038E5" w14:textId="77777777" w:rsidR="00CC0C92" w:rsidRDefault="00000000">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06439E62" w14:textId="77777777" w:rsidR="00CC0C92" w:rsidRDefault="00000000">
      <w:pPr>
        <w:spacing w:after="0" w:line="240" w:lineRule="auto"/>
        <w:jc w:val="both"/>
        <w:rPr>
          <w:rFonts w:eastAsia="Malgun Gothic"/>
          <w:sz w:val="20"/>
          <w:szCs w:val="20"/>
          <w:lang w:eastAsia="en-US"/>
        </w:rPr>
      </w:pPr>
      <w:r>
        <w:rPr>
          <w:rFonts w:eastAsia="Malgun Gothic"/>
          <w:sz w:val="20"/>
          <w:szCs w:val="20"/>
          <w:lang w:eastAsia="en-US"/>
        </w:rPr>
        <w:t>Observation for FSK with frequency to amplitude conversion:</w:t>
      </w:r>
    </w:p>
    <w:p w14:paraId="6B1FCC5F" w14:textId="77777777" w:rsidR="00CC0C92" w:rsidRDefault="00000000">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lastRenderedPageBreak/>
        <w:t>The FSK architectures with frequency to amplitude conversion is applicable to single-SC FSK, but it may be challenging to make the frequency to amplitude conversion work well with multi-subcarrier FSK.</w:t>
      </w:r>
    </w:p>
    <w:p w14:paraId="3DF0503F" w14:textId="77777777" w:rsidR="00CC0C92" w:rsidRDefault="00000000">
      <w:pPr>
        <w:numPr>
          <w:ilvl w:val="1"/>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Note: single-SC FSK refers to the waveform where each frequency segment has a single subcarrier, and multi-subcarrier FSK refers to the waveform where each frequency segment has multiple subcarriers, as described in the agreements for FSK-1 and FSK-2.</w:t>
      </w:r>
    </w:p>
    <w:p w14:paraId="474364EA" w14:textId="77777777" w:rsidR="00CC0C92" w:rsidRDefault="00CC0C92">
      <w:pPr>
        <w:spacing w:after="0" w:line="240" w:lineRule="auto"/>
        <w:jc w:val="both"/>
        <w:rPr>
          <w:rFonts w:eastAsia="Malgun Gothic"/>
          <w:sz w:val="20"/>
          <w:szCs w:val="20"/>
          <w:lang w:val="en-GB" w:eastAsia="en-US"/>
        </w:rPr>
      </w:pPr>
    </w:p>
    <w:p w14:paraId="7F8351A6" w14:textId="77777777" w:rsidR="00CC0C92" w:rsidRDefault="00000000">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6BE05C0A" w14:textId="77777777" w:rsidR="00CC0C92" w:rsidRDefault="00000000">
      <w:pPr>
        <w:spacing w:after="0" w:line="240" w:lineRule="auto"/>
        <w:jc w:val="both"/>
        <w:rPr>
          <w:rFonts w:eastAsia="Malgun Gothic"/>
          <w:sz w:val="20"/>
          <w:szCs w:val="20"/>
          <w:lang w:val="en-GB" w:eastAsia="en-US"/>
        </w:rPr>
      </w:pPr>
      <w:r>
        <w:rPr>
          <w:rFonts w:eastAsia="Malgun Gothic"/>
          <w:sz w:val="20"/>
          <w:szCs w:val="20"/>
          <w:lang w:val="en-GB" w:eastAsia="en-US"/>
        </w:rPr>
        <w:t xml:space="preserve">Reply LS to RAN4 on LP WUR architecture is endorsed. Final LS is in </w:t>
      </w:r>
      <w:r>
        <w:rPr>
          <w:rFonts w:eastAsia="Malgun Gothic"/>
          <w:sz w:val="20"/>
          <w:szCs w:val="20"/>
          <w:highlight w:val="green"/>
          <w:lang w:val="en-GB" w:eastAsia="en-US"/>
        </w:rPr>
        <w:t>R1-2304251</w:t>
      </w:r>
      <w:r>
        <w:rPr>
          <w:rFonts w:eastAsia="Malgun Gothic"/>
          <w:sz w:val="20"/>
          <w:szCs w:val="20"/>
          <w:lang w:val="en-GB" w:eastAsia="en-US"/>
        </w:rPr>
        <w:t>.</w:t>
      </w:r>
    </w:p>
    <w:p w14:paraId="1937ECE3" w14:textId="77777777" w:rsidR="00CC0C92" w:rsidRDefault="00CC0C92">
      <w:pPr>
        <w:pStyle w:val="0Maintext"/>
        <w:spacing w:after="120"/>
        <w:ind w:firstLine="0"/>
      </w:pPr>
    </w:p>
    <w:p w14:paraId="118780AE" w14:textId="77777777" w:rsidR="00CC0C92" w:rsidRDefault="00000000">
      <w:pPr>
        <w:pStyle w:val="Heading1"/>
      </w:pPr>
      <w:r>
        <w:t>Appendix B: Proposals from contributions</w:t>
      </w:r>
    </w:p>
    <w:p w14:paraId="1660603D" w14:textId="77777777" w:rsidR="00CC0C92" w:rsidRDefault="00000000">
      <w:pPr>
        <w:pStyle w:val="Heading2"/>
        <w:numPr>
          <w:ilvl w:val="0"/>
          <w:numId w:val="0"/>
        </w:numPr>
        <w:rPr>
          <w:sz w:val="20"/>
          <w:szCs w:val="20"/>
        </w:rPr>
      </w:pPr>
      <w:r>
        <w:rPr>
          <w:sz w:val="20"/>
          <w:szCs w:val="20"/>
        </w:rPr>
        <w:t>[1]</w:t>
      </w:r>
      <w:r>
        <w:rPr>
          <w:sz w:val="20"/>
          <w:szCs w:val="20"/>
        </w:rPr>
        <w:tab/>
        <w:t>R1-2304355</w:t>
      </w:r>
      <w:r>
        <w:rPr>
          <w:sz w:val="20"/>
          <w:szCs w:val="20"/>
        </w:rPr>
        <w:tab/>
        <w:t>Discussion on LP-WUS Receiver Architectures</w:t>
      </w:r>
      <w:r>
        <w:rPr>
          <w:sz w:val="20"/>
          <w:szCs w:val="20"/>
        </w:rPr>
        <w:tab/>
        <w:t>FUTUREWEI</w:t>
      </w:r>
    </w:p>
    <w:tbl>
      <w:tblPr>
        <w:tblStyle w:val="TableGrid"/>
        <w:tblW w:w="0" w:type="auto"/>
        <w:tblLook w:val="04A0" w:firstRow="1" w:lastRow="0" w:firstColumn="1" w:lastColumn="0" w:noHBand="0" w:noVBand="1"/>
      </w:tblPr>
      <w:tblGrid>
        <w:gridCol w:w="9350"/>
      </w:tblGrid>
      <w:tr w:rsidR="00CC0C92" w14:paraId="1804EB07" w14:textId="77777777">
        <w:tc>
          <w:tcPr>
            <w:tcW w:w="9350" w:type="dxa"/>
          </w:tcPr>
          <w:p w14:paraId="0A58D383" w14:textId="77777777" w:rsidR="00CC0C92" w:rsidRDefault="00000000">
            <w:pPr>
              <w:autoSpaceDE w:val="0"/>
              <w:autoSpaceDN w:val="0"/>
              <w:adjustRightInd w:val="0"/>
              <w:snapToGrid w:val="0"/>
              <w:spacing w:after="120" w:line="240" w:lineRule="auto"/>
              <w:ind w:left="1170" w:hanging="1170"/>
              <w:jc w:val="both"/>
              <w:rPr>
                <w:rFonts w:eastAsia="SimSun"/>
                <w:b/>
                <w:bCs/>
                <w:i/>
                <w:iCs/>
                <w:sz w:val="22"/>
                <w:szCs w:val="22"/>
                <w:lang w:eastAsia="ja-JP"/>
              </w:rPr>
            </w:pPr>
            <w:r>
              <w:rPr>
                <w:rFonts w:eastAsia="SimSun"/>
                <w:b/>
                <w:bCs/>
                <w:i/>
                <w:iCs/>
                <w:sz w:val="22"/>
                <w:szCs w:val="22"/>
                <w:lang w:eastAsia="ja-JP"/>
              </w:rPr>
              <w:fldChar w:fldCharType="begin"/>
            </w:r>
            <w:r>
              <w:rPr>
                <w:rFonts w:eastAsia="SimSun"/>
                <w:b/>
                <w:bCs/>
                <w:i/>
                <w:iCs/>
                <w:sz w:val="22"/>
                <w:szCs w:val="22"/>
                <w:lang w:eastAsia="ja-JP"/>
              </w:rPr>
              <w:instrText xml:space="preserve"> REF _Ref134440196 \h </w:instrText>
            </w:r>
            <w:r>
              <w:rPr>
                <w:rFonts w:eastAsia="SimSun"/>
                <w:b/>
                <w:bCs/>
                <w:i/>
                <w:iCs/>
                <w:sz w:val="22"/>
                <w:szCs w:val="22"/>
                <w:lang w:eastAsia="ja-JP"/>
              </w:rPr>
            </w:r>
            <w:r>
              <w:rPr>
                <w:rFonts w:eastAsia="SimSun"/>
                <w:b/>
                <w:bCs/>
                <w:i/>
                <w:iCs/>
                <w:sz w:val="22"/>
                <w:szCs w:val="22"/>
                <w:lang w:eastAsia="ja-JP"/>
              </w:rPr>
              <w:fldChar w:fldCharType="separate"/>
            </w:r>
            <w:r>
              <w:rPr>
                <w:rFonts w:eastAsia="SimSun"/>
                <w:b/>
                <w:bCs/>
                <w:i/>
                <w:iCs/>
                <w:sz w:val="22"/>
                <w:szCs w:val="22"/>
                <w:lang w:eastAsia="ja-JP"/>
              </w:rPr>
              <w:t>Proposal 1: Study the receiver architecture in Figure 2 for OOK-2 with the optional 2 frequency segments and the receiver architecture in Figure 4 when the optional 2 segments are FSK modulated.</w:t>
            </w:r>
            <w:r>
              <w:rPr>
                <w:rFonts w:eastAsia="SimSun"/>
                <w:b/>
                <w:bCs/>
                <w:i/>
                <w:iCs/>
                <w:sz w:val="22"/>
                <w:szCs w:val="22"/>
                <w:lang w:eastAsia="ja-JP"/>
              </w:rPr>
              <w:fldChar w:fldCharType="end"/>
            </w:r>
          </w:p>
          <w:p w14:paraId="0CB709C8" w14:textId="77777777" w:rsidR="00CC0C92" w:rsidRDefault="00000000">
            <w:pPr>
              <w:autoSpaceDE w:val="0"/>
              <w:autoSpaceDN w:val="0"/>
              <w:adjustRightInd w:val="0"/>
              <w:snapToGrid w:val="0"/>
              <w:spacing w:after="120" w:line="240" w:lineRule="auto"/>
              <w:ind w:left="1080" w:hanging="1080"/>
              <w:jc w:val="both"/>
              <w:rPr>
                <w:rFonts w:eastAsia="SimSun"/>
                <w:b/>
                <w:bCs/>
                <w:i/>
                <w:iCs/>
                <w:sz w:val="22"/>
                <w:szCs w:val="22"/>
                <w:lang w:eastAsia="ja-JP"/>
              </w:rPr>
            </w:pPr>
            <w:r>
              <w:rPr>
                <w:rFonts w:eastAsia="SimSun"/>
                <w:b/>
                <w:bCs/>
                <w:i/>
                <w:iCs/>
                <w:sz w:val="22"/>
                <w:szCs w:val="22"/>
                <w:lang w:eastAsia="ja-JP"/>
              </w:rPr>
              <w:fldChar w:fldCharType="begin"/>
            </w:r>
            <w:r>
              <w:rPr>
                <w:rFonts w:eastAsia="SimSun"/>
                <w:b/>
                <w:bCs/>
                <w:i/>
                <w:iCs/>
                <w:sz w:val="22"/>
                <w:szCs w:val="22"/>
                <w:lang w:eastAsia="ja-JP"/>
              </w:rPr>
              <w:instrText xml:space="preserve"> REF _Ref134440203 \h </w:instrText>
            </w:r>
            <w:r>
              <w:rPr>
                <w:rFonts w:eastAsia="SimSun"/>
                <w:b/>
                <w:bCs/>
                <w:i/>
                <w:iCs/>
                <w:sz w:val="22"/>
                <w:szCs w:val="22"/>
                <w:lang w:eastAsia="ja-JP"/>
              </w:rPr>
            </w:r>
            <w:r>
              <w:rPr>
                <w:rFonts w:eastAsia="SimSun"/>
                <w:b/>
                <w:bCs/>
                <w:i/>
                <w:iCs/>
                <w:sz w:val="22"/>
                <w:szCs w:val="22"/>
                <w:lang w:eastAsia="ja-JP"/>
              </w:rPr>
              <w:fldChar w:fldCharType="separate"/>
            </w:r>
            <w:r>
              <w:rPr>
                <w:rFonts w:eastAsia="SimSun"/>
                <w:b/>
                <w:bCs/>
                <w:i/>
                <w:iCs/>
                <w:sz w:val="22"/>
                <w:szCs w:val="22"/>
                <w:lang w:eastAsia="ja-JP"/>
              </w:rPr>
              <w:t>Proposal 2: Study digital BB processing for OOK-1, OOK-2, OOK-3, OOK-4, and FSK-2 based on at least the following example diagrams:</w:t>
            </w:r>
            <w:r>
              <w:rPr>
                <w:rFonts w:eastAsia="SimSun"/>
                <w:b/>
                <w:bCs/>
                <w:i/>
                <w:iCs/>
                <w:sz w:val="22"/>
                <w:szCs w:val="22"/>
                <w:lang w:eastAsia="ja-JP"/>
              </w:rPr>
              <w:fldChar w:fldCharType="end"/>
            </w:r>
          </w:p>
          <w:p w14:paraId="64FEF22E" w14:textId="77777777" w:rsidR="00CC0C92" w:rsidRDefault="00000000">
            <w:pPr>
              <w:numPr>
                <w:ilvl w:val="0"/>
                <w:numId w:val="38"/>
              </w:numPr>
              <w:tabs>
                <w:tab w:val="left" w:pos="1440"/>
              </w:tabs>
              <w:autoSpaceDE w:val="0"/>
              <w:autoSpaceDN w:val="0"/>
              <w:adjustRightInd w:val="0"/>
              <w:snapToGrid w:val="0"/>
              <w:spacing w:before="120" w:after="120" w:line="240" w:lineRule="auto"/>
              <w:ind w:left="1440"/>
              <w:jc w:val="both"/>
              <w:rPr>
                <w:rFonts w:eastAsia="SimSun"/>
                <w:b/>
                <w:bCs/>
                <w:i/>
                <w:iCs/>
                <w:sz w:val="22"/>
                <w:szCs w:val="22"/>
                <w:lang w:eastAsia="ja-JP"/>
              </w:rPr>
            </w:pPr>
            <w:r>
              <w:rPr>
                <w:rFonts w:eastAsia="SimSun"/>
                <w:b/>
                <w:bCs/>
                <w:i/>
                <w:iCs/>
                <w:sz w:val="22"/>
                <w:szCs w:val="22"/>
                <w:lang w:eastAsia="ja-JP"/>
              </w:rPr>
              <w:t>Example Diagram 1:</w:t>
            </w:r>
          </w:p>
          <w:p w14:paraId="239DB537"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proofErr w:type="spellStart"/>
            <w:r>
              <w:rPr>
                <w:rFonts w:eastAsia="SimSun"/>
                <w:b/>
                <w:bCs/>
                <w:i/>
                <w:iCs/>
                <w:sz w:val="22"/>
                <w:szCs w:val="22"/>
                <w:lang w:eastAsia="ja-JP"/>
              </w:rPr>
              <w:t>Goertzel</w:t>
            </w:r>
            <w:proofErr w:type="spellEnd"/>
            <w:r>
              <w:rPr>
                <w:rFonts w:eastAsia="SimSun"/>
                <w:b/>
                <w:bCs/>
                <w:i/>
                <w:iCs/>
                <w:sz w:val="22"/>
                <w:szCs w:val="22"/>
                <w:lang w:eastAsia="ja-JP"/>
              </w:rPr>
              <w:t xml:space="preserve"> filters, which may replace FFT, are used to compute the signals for one or more tones</w:t>
            </w:r>
            <w:r>
              <w:rPr>
                <w:rFonts w:eastAsia="SimSun"/>
                <w:b/>
                <w:bCs/>
                <w:i/>
                <w:iCs/>
                <w:sz w:val="22"/>
                <w:szCs w:val="22"/>
                <w:vertAlign w:val="superscript"/>
                <w:lang w:eastAsia="ja-JP"/>
              </w:rPr>
              <w:t xml:space="preserve"> Note 1</w:t>
            </w:r>
            <w:r>
              <w:rPr>
                <w:rFonts w:eastAsia="SimSun"/>
                <w:b/>
                <w:bCs/>
                <w:i/>
                <w:iCs/>
                <w:sz w:val="22"/>
                <w:szCs w:val="22"/>
                <w:lang w:eastAsia="ja-JP"/>
              </w:rPr>
              <w:t xml:space="preserve"> or envelope tones</w:t>
            </w:r>
            <w:r>
              <w:rPr>
                <w:rFonts w:eastAsia="SimSun"/>
                <w:b/>
                <w:bCs/>
                <w:i/>
                <w:iCs/>
                <w:sz w:val="22"/>
                <w:szCs w:val="22"/>
                <w:vertAlign w:val="superscript"/>
                <w:lang w:eastAsia="ja-JP"/>
              </w:rPr>
              <w:t xml:space="preserve"> Note 2</w:t>
            </w:r>
            <w:r>
              <w:rPr>
                <w:rFonts w:eastAsia="SimSun"/>
                <w:b/>
                <w:bCs/>
                <w:i/>
                <w:iCs/>
                <w:sz w:val="22"/>
                <w:szCs w:val="22"/>
                <w:lang w:eastAsia="ja-JP"/>
              </w:rPr>
              <w:t>.</w:t>
            </w:r>
          </w:p>
          <w:p w14:paraId="743DC509"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r>
              <w:rPr>
                <w:rFonts w:eastAsia="SimSun"/>
                <w:b/>
                <w:bCs/>
                <w:i/>
                <w:iCs/>
                <w:sz w:val="22"/>
                <w:szCs w:val="22"/>
                <w:lang w:eastAsia="ja-JP"/>
              </w:rPr>
              <w:t xml:space="preserve">Tone energy is </w:t>
            </w:r>
            <w:proofErr w:type="gramStart"/>
            <w:r>
              <w:rPr>
                <w:rFonts w:eastAsia="SimSun"/>
                <w:b/>
                <w:bCs/>
                <w:i/>
                <w:iCs/>
                <w:sz w:val="22"/>
                <w:szCs w:val="22"/>
                <w:lang w:eastAsia="ja-JP"/>
              </w:rPr>
              <w:t>computed</w:t>
            </w:r>
            <w:proofErr w:type="gramEnd"/>
            <w:r>
              <w:rPr>
                <w:rFonts w:eastAsia="SimSun"/>
                <w:b/>
                <w:bCs/>
                <w:i/>
                <w:iCs/>
                <w:sz w:val="22"/>
                <w:szCs w:val="22"/>
                <w:lang w:eastAsia="ja-JP"/>
              </w:rPr>
              <w:t xml:space="preserve"> and a detection algorithm is used to detect the presence of LP-WUS.</w:t>
            </w:r>
          </w:p>
          <w:p w14:paraId="00BCE41B" w14:textId="77777777" w:rsidR="00CC0C92" w:rsidRDefault="00000000">
            <w:pPr>
              <w:tabs>
                <w:tab w:val="left" w:pos="1440"/>
              </w:tabs>
              <w:autoSpaceDE w:val="0"/>
              <w:autoSpaceDN w:val="0"/>
              <w:adjustRightInd w:val="0"/>
              <w:snapToGrid w:val="0"/>
              <w:spacing w:after="0"/>
              <w:ind w:left="1530"/>
              <w:jc w:val="center"/>
              <w:rPr>
                <w:rFonts w:eastAsia="SimSun"/>
                <w:b/>
                <w:bCs/>
                <w:i/>
                <w:iCs/>
                <w:sz w:val="22"/>
                <w:szCs w:val="22"/>
                <w:lang w:eastAsia="ja-JP"/>
              </w:rPr>
            </w:pPr>
            <w:r>
              <w:rPr>
                <w:rFonts w:ascii="Times" w:eastAsia="Batang" w:hAnsi="Times"/>
                <w:noProof/>
                <w:sz w:val="20"/>
                <w:szCs w:val="20"/>
                <w:lang w:val="en-GB" w:eastAsia="en-US"/>
              </w:rPr>
              <w:drawing>
                <wp:inline distT="0" distB="0" distL="0" distR="0" wp14:anchorId="52D85776" wp14:editId="50A0249B">
                  <wp:extent cx="3930015" cy="2099945"/>
                  <wp:effectExtent l="0" t="0" r="0" b="0"/>
                  <wp:docPr id="342908853" name="Picture 34290885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908853" name="Picture 342908853" descr="Diagram&#10;&#10;Description automatically generated"/>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988102" cy="2131419"/>
                          </a:xfrm>
                          <a:prstGeom prst="rect">
                            <a:avLst/>
                          </a:prstGeom>
                        </pic:spPr>
                      </pic:pic>
                    </a:graphicData>
                  </a:graphic>
                </wp:inline>
              </w:drawing>
            </w:r>
          </w:p>
          <w:p w14:paraId="6987A0C5" w14:textId="77777777" w:rsidR="00CC0C92" w:rsidRDefault="00CC0C92">
            <w:pPr>
              <w:tabs>
                <w:tab w:val="left" w:pos="1440"/>
              </w:tabs>
              <w:autoSpaceDE w:val="0"/>
              <w:autoSpaceDN w:val="0"/>
              <w:adjustRightInd w:val="0"/>
              <w:snapToGrid w:val="0"/>
              <w:spacing w:after="0"/>
              <w:jc w:val="center"/>
              <w:rPr>
                <w:rFonts w:eastAsia="SimSun"/>
                <w:b/>
                <w:bCs/>
                <w:i/>
                <w:iCs/>
                <w:sz w:val="22"/>
                <w:szCs w:val="22"/>
                <w:lang w:eastAsia="ja-JP"/>
              </w:rPr>
            </w:pPr>
          </w:p>
          <w:p w14:paraId="132F91EB" w14:textId="77777777" w:rsidR="00CC0C92" w:rsidRDefault="00000000">
            <w:pPr>
              <w:numPr>
                <w:ilvl w:val="0"/>
                <w:numId w:val="38"/>
              </w:numPr>
              <w:tabs>
                <w:tab w:val="left" w:pos="1440"/>
              </w:tabs>
              <w:autoSpaceDE w:val="0"/>
              <w:autoSpaceDN w:val="0"/>
              <w:adjustRightInd w:val="0"/>
              <w:snapToGrid w:val="0"/>
              <w:spacing w:after="120" w:line="240" w:lineRule="auto"/>
              <w:ind w:left="1440"/>
              <w:jc w:val="both"/>
              <w:rPr>
                <w:rFonts w:eastAsia="SimSun"/>
                <w:b/>
                <w:bCs/>
                <w:i/>
                <w:iCs/>
                <w:sz w:val="22"/>
                <w:szCs w:val="22"/>
                <w:lang w:eastAsia="ja-JP"/>
              </w:rPr>
            </w:pPr>
            <w:r>
              <w:rPr>
                <w:rFonts w:eastAsia="SimSun"/>
                <w:b/>
                <w:bCs/>
                <w:i/>
                <w:iCs/>
                <w:sz w:val="22"/>
                <w:szCs w:val="22"/>
                <w:lang w:eastAsia="ja-JP"/>
              </w:rPr>
              <w:t>Example Diagram 2:</w:t>
            </w:r>
          </w:p>
          <w:p w14:paraId="22FD95FA"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r>
              <w:rPr>
                <w:rFonts w:eastAsia="SimSun"/>
                <w:b/>
                <w:bCs/>
                <w:i/>
                <w:iCs/>
                <w:sz w:val="22"/>
                <w:szCs w:val="22"/>
                <w:lang w:eastAsia="ja-JP"/>
              </w:rPr>
              <w:t>A complex correlator</w:t>
            </w:r>
            <w:r>
              <w:rPr>
                <w:rFonts w:eastAsia="SimSun"/>
                <w:b/>
                <w:bCs/>
                <w:i/>
                <w:iCs/>
                <w:sz w:val="22"/>
                <w:szCs w:val="22"/>
                <w:vertAlign w:val="superscript"/>
                <w:lang w:eastAsia="ja-JP"/>
              </w:rPr>
              <w:t xml:space="preserve"> Note 1</w:t>
            </w:r>
            <w:r>
              <w:rPr>
                <w:rFonts w:eastAsia="SimSun"/>
                <w:b/>
                <w:bCs/>
                <w:i/>
                <w:iCs/>
                <w:sz w:val="22"/>
                <w:szCs w:val="22"/>
                <w:lang w:eastAsia="ja-JP"/>
              </w:rPr>
              <w:t xml:space="preserve"> with a stored sequence is used for bit/symbol level detection.</w:t>
            </w:r>
          </w:p>
          <w:p w14:paraId="756F54BC"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r>
              <w:rPr>
                <w:rFonts w:eastAsia="SimSun"/>
                <w:b/>
                <w:bCs/>
                <w:i/>
                <w:iCs/>
                <w:sz w:val="22"/>
                <w:szCs w:val="22"/>
                <w:lang w:eastAsia="ja-JP"/>
              </w:rPr>
              <w:t>Sequence of detected symbols/bits are used to detect the presence of LP-WUS.</w:t>
            </w:r>
          </w:p>
          <w:p w14:paraId="4B12A3FC" w14:textId="77777777" w:rsidR="00CC0C92" w:rsidRDefault="00CC0C92">
            <w:pPr>
              <w:tabs>
                <w:tab w:val="left" w:pos="1440"/>
              </w:tabs>
              <w:autoSpaceDE w:val="0"/>
              <w:autoSpaceDN w:val="0"/>
              <w:adjustRightInd w:val="0"/>
              <w:snapToGrid w:val="0"/>
              <w:spacing w:after="0"/>
              <w:jc w:val="both"/>
              <w:rPr>
                <w:rFonts w:eastAsia="SimSun"/>
                <w:b/>
                <w:bCs/>
                <w:i/>
                <w:iCs/>
                <w:sz w:val="22"/>
                <w:szCs w:val="22"/>
                <w:lang w:eastAsia="ja-JP"/>
              </w:rPr>
            </w:pPr>
          </w:p>
          <w:p w14:paraId="2529E5C5" w14:textId="77777777" w:rsidR="00CC0C92" w:rsidRDefault="00000000">
            <w:pPr>
              <w:tabs>
                <w:tab w:val="left" w:pos="1440"/>
              </w:tabs>
              <w:autoSpaceDE w:val="0"/>
              <w:autoSpaceDN w:val="0"/>
              <w:adjustRightInd w:val="0"/>
              <w:snapToGrid w:val="0"/>
              <w:spacing w:after="0"/>
              <w:ind w:left="1710"/>
              <w:jc w:val="center"/>
              <w:rPr>
                <w:rFonts w:ascii="Times" w:eastAsia="Batang" w:hAnsi="Times"/>
                <w:sz w:val="20"/>
                <w:szCs w:val="20"/>
                <w:lang w:val="en-GB" w:eastAsia="en-US"/>
              </w:rPr>
            </w:pPr>
            <w:r>
              <w:rPr>
                <w:rFonts w:ascii="Times" w:eastAsia="Batang" w:hAnsi="Times"/>
                <w:noProof/>
                <w:sz w:val="20"/>
                <w:szCs w:val="20"/>
                <w:lang w:val="en-GB" w:eastAsia="en-US"/>
              </w:rPr>
              <w:drawing>
                <wp:inline distT="0" distB="0" distL="0" distR="0" wp14:anchorId="2AA926E0" wp14:editId="36452DAD">
                  <wp:extent cx="3568065" cy="1313180"/>
                  <wp:effectExtent l="0" t="0" r="635" b="0"/>
                  <wp:docPr id="311841136" name="Picture 3118411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41136" name="Picture 311841136" descr="Diagram&#10;&#10;Description automatically generated"/>
                          <pic:cNvPicPr>
                            <a:picLocks noChangeAspect="1"/>
                          </pic:cNvPicPr>
                        </pic:nvPicPr>
                        <pic:blipFill>
                          <a:blip r:embed="rId28"/>
                          <a:stretch>
                            <a:fillRect/>
                          </a:stretch>
                        </pic:blipFill>
                        <pic:spPr>
                          <a:xfrm>
                            <a:off x="0" y="0"/>
                            <a:ext cx="3716188" cy="1368093"/>
                          </a:xfrm>
                          <a:prstGeom prst="rect">
                            <a:avLst/>
                          </a:prstGeom>
                        </pic:spPr>
                      </pic:pic>
                    </a:graphicData>
                  </a:graphic>
                </wp:inline>
              </w:drawing>
            </w:r>
          </w:p>
          <w:p w14:paraId="53608DA2" w14:textId="77777777" w:rsidR="00CC0C92" w:rsidRDefault="00CC0C92">
            <w:pPr>
              <w:tabs>
                <w:tab w:val="left" w:pos="1440"/>
              </w:tabs>
              <w:autoSpaceDE w:val="0"/>
              <w:autoSpaceDN w:val="0"/>
              <w:adjustRightInd w:val="0"/>
              <w:snapToGrid w:val="0"/>
              <w:spacing w:after="0"/>
              <w:jc w:val="center"/>
              <w:rPr>
                <w:rFonts w:ascii="Times" w:eastAsia="Batang" w:hAnsi="Times"/>
                <w:sz w:val="20"/>
                <w:szCs w:val="20"/>
                <w:lang w:val="en-GB" w:eastAsia="en-US"/>
              </w:rPr>
            </w:pPr>
          </w:p>
          <w:p w14:paraId="3A265C3D" w14:textId="77777777" w:rsidR="00CC0C92" w:rsidRDefault="00000000">
            <w:pPr>
              <w:numPr>
                <w:ilvl w:val="0"/>
                <w:numId w:val="38"/>
              </w:numPr>
              <w:tabs>
                <w:tab w:val="left" w:pos="1440"/>
              </w:tabs>
              <w:autoSpaceDE w:val="0"/>
              <w:autoSpaceDN w:val="0"/>
              <w:adjustRightInd w:val="0"/>
              <w:snapToGrid w:val="0"/>
              <w:spacing w:after="0" w:line="240" w:lineRule="auto"/>
              <w:ind w:left="1440"/>
              <w:jc w:val="both"/>
              <w:rPr>
                <w:rFonts w:eastAsia="SimSun"/>
                <w:b/>
                <w:bCs/>
                <w:i/>
                <w:iCs/>
                <w:sz w:val="22"/>
                <w:szCs w:val="22"/>
                <w:lang w:eastAsia="ja-JP"/>
              </w:rPr>
            </w:pPr>
            <w:r>
              <w:rPr>
                <w:rFonts w:eastAsia="SimSun"/>
                <w:b/>
                <w:bCs/>
                <w:i/>
                <w:iCs/>
                <w:sz w:val="22"/>
                <w:szCs w:val="22"/>
                <w:lang w:eastAsia="ja-JP"/>
              </w:rPr>
              <w:t>Note 1: the receiver architecture for OFDMA-based signals/channels may be used for Option OOK-3 using example diagram 1 and for Options OOK-1/OOK-2/OOK-4 using example diagram 2.</w:t>
            </w:r>
          </w:p>
          <w:p w14:paraId="6CAD6893" w14:textId="77777777" w:rsidR="00CC0C92" w:rsidRDefault="00000000">
            <w:pPr>
              <w:numPr>
                <w:ilvl w:val="0"/>
                <w:numId w:val="38"/>
              </w:numPr>
              <w:autoSpaceDE w:val="0"/>
              <w:autoSpaceDN w:val="0"/>
              <w:adjustRightInd w:val="0"/>
              <w:snapToGrid w:val="0"/>
              <w:spacing w:after="0" w:line="240" w:lineRule="auto"/>
              <w:ind w:left="1440"/>
              <w:jc w:val="both"/>
              <w:rPr>
                <w:rFonts w:eastAsia="SimSun"/>
                <w:b/>
                <w:bCs/>
                <w:i/>
                <w:iCs/>
                <w:sz w:val="22"/>
                <w:szCs w:val="22"/>
                <w:lang w:eastAsia="ja-JP"/>
              </w:rPr>
            </w:pPr>
            <w:r>
              <w:rPr>
                <w:rFonts w:eastAsia="SimSun"/>
                <w:b/>
                <w:bCs/>
                <w:i/>
                <w:iCs/>
                <w:sz w:val="22"/>
                <w:szCs w:val="22"/>
                <w:lang w:eastAsia="ja-JP"/>
              </w:rPr>
              <w:t>Note 2: the heterodyne architecture with IF envelope detection or the homodyne/zero-IF architecture with baseband envelope detection, may be used for OOK-1, OOK-2, OOK-4, and FSK-2.</w:t>
            </w:r>
          </w:p>
          <w:p w14:paraId="5391B621" w14:textId="77777777" w:rsidR="00CC0C92" w:rsidRDefault="00000000">
            <w:pPr>
              <w:numPr>
                <w:ilvl w:val="0"/>
                <w:numId w:val="38"/>
              </w:numPr>
              <w:tabs>
                <w:tab w:val="left" w:pos="1440"/>
              </w:tabs>
              <w:autoSpaceDE w:val="0"/>
              <w:autoSpaceDN w:val="0"/>
              <w:adjustRightInd w:val="0"/>
              <w:snapToGrid w:val="0"/>
              <w:spacing w:after="0" w:line="240" w:lineRule="auto"/>
              <w:ind w:left="1440"/>
              <w:jc w:val="both"/>
              <w:rPr>
                <w:rFonts w:eastAsia="SimSun"/>
                <w:b/>
                <w:bCs/>
                <w:i/>
                <w:iCs/>
                <w:sz w:val="22"/>
                <w:szCs w:val="22"/>
                <w:lang w:eastAsia="ja-JP"/>
              </w:rPr>
            </w:pPr>
            <w:r>
              <w:rPr>
                <w:rFonts w:eastAsia="SimSun" w:hint="eastAsia"/>
                <w:b/>
                <w:bCs/>
                <w:i/>
                <w:iCs/>
                <w:sz w:val="22"/>
                <w:szCs w:val="22"/>
                <w:lang w:eastAsia="ja-JP"/>
              </w:rPr>
              <w:t>Note</w:t>
            </w:r>
            <w:r>
              <w:rPr>
                <w:rFonts w:eastAsia="SimSun"/>
                <w:b/>
                <w:bCs/>
                <w:i/>
                <w:iCs/>
                <w:sz w:val="22"/>
                <w:szCs w:val="22"/>
                <w:lang w:eastAsia="ja-JP"/>
              </w:rPr>
              <w:t xml:space="preserve"> 3</w:t>
            </w:r>
            <w:r>
              <w:rPr>
                <w:rFonts w:eastAsia="SimSun" w:hint="eastAsia"/>
                <w:b/>
                <w:bCs/>
                <w:i/>
                <w:iCs/>
                <w:sz w:val="22"/>
                <w:szCs w:val="22"/>
                <w:lang w:eastAsia="ja-JP"/>
              </w:rPr>
              <w:t>:</w:t>
            </w:r>
            <w:r>
              <w:rPr>
                <w:rFonts w:eastAsia="SimSun"/>
                <w:b/>
                <w:bCs/>
                <w:i/>
                <w:iCs/>
                <w:sz w:val="22"/>
                <w:szCs w:val="22"/>
                <w:lang w:eastAsia="ja-JP"/>
              </w:rPr>
              <w:t xml:space="preserve"> Other digital BB processing is not precluded.</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77777777" w:rsidR="00CC0C92" w:rsidRDefault="00000000">
      <w:pPr>
        <w:pStyle w:val="Heading2"/>
        <w:numPr>
          <w:ilvl w:val="0"/>
          <w:numId w:val="0"/>
        </w:numPr>
        <w:rPr>
          <w:sz w:val="20"/>
          <w:szCs w:val="20"/>
        </w:rPr>
      </w:pPr>
      <w:r>
        <w:rPr>
          <w:sz w:val="20"/>
          <w:szCs w:val="20"/>
        </w:rPr>
        <w:lastRenderedPageBreak/>
        <w:t>[2]</w:t>
      </w:r>
      <w:r>
        <w:rPr>
          <w:sz w:val="20"/>
          <w:szCs w:val="20"/>
        </w:rPr>
        <w:tab/>
        <w:t>R1-2304415</w:t>
      </w:r>
      <w:r>
        <w:rPr>
          <w:sz w:val="20"/>
          <w:szCs w:val="20"/>
        </w:rPr>
        <w:tab/>
        <w:t>Low Power WUS receiver architectures</w:t>
      </w:r>
      <w:r>
        <w:rPr>
          <w:sz w:val="20"/>
          <w:szCs w:val="20"/>
        </w:rPr>
        <w:tab/>
        <w:t>Nokia, Nokia Shanghai Bell</w:t>
      </w:r>
    </w:p>
    <w:tbl>
      <w:tblPr>
        <w:tblStyle w:val="TableGrid"/>
        <w:tblW w:w="0" w:type="auto"/>
        <w:tblLook w:val="04A0" w:firstRow="1" w:lastRow="0" w:firstColumn="1" w:lastColumn="0" w:noHBand="0" w:noVBand="1"/>
      </w:tblPr>
      <w:tblGrid>
        <w:gridCol w:w="9350"/>
      </w:tblGrid>
      <w:tr w:rsidR="00CC0C92" w14:paraId="7EC1D7C0" w14:textId="77777777">
        <w:tc>
          <w:tcPr>
            <w:tcW w:w="9350" w:type="dxa"/>
          </w:tcPr>
          <w:p w14:paraId="24F8F6AF" w14:textId="77777777" w:rsidR="00CC0C92" w:rsidRDefault="00000000">
            <w:pPr>
              <w:spacing w:after="120" w:line="240" w:lineRule="auto"/>
              <w:ind w:left="1701" w:hanging="1701"/>
              <w:jc w:val="both"/>
              <w:rPr>
                <w:rFonts w:ascii="Arial" w:hAnsi="Arial" w:cs="Arial"/>
                <w:b/>
                <w:sz w:val="20"/>
                <w:szCs w:val="20"/>
                <w:lang w:val="en-GB" w:eastAsia="en-US"/>
              </w:rPr>
            </w:pPr>
            <w:r>
              <w:rPr>
                <w:b/>
                <w:sz w:val="20"/>
                <w:szCs w:val="20"/>
                <w:lang w:val="en-GB" w:eastAsia="en-US"/>
              </w:rPr>
              <w:t xml:space="preserve">Observation 1:   </w:t>
            </w:r>
            <w:r>
              <w:rPr>
                <w:b/>
                <w:sz w:val="20"/>
                <w:szCs w:val="20"/>
                <w:lang w:val="en-GB" w:eastAsia="en-US"/>
              </w:rPr>
              <w:tab/>
              <w:t xml:space="preserve">Tuneable filters capable of providing a RF envelope detector architecture with the flexibility to support multiband bands along with sufficient adjacent subcarrier suppression for fading in low SNR conditions, are not readily available. </w:t>
            </w:r>
          </w:p>
          <w:p w14:paraId="7E1C4CC5" w14:textId="77777777" w:rsidR="00CC0C92" w:rsidRDefault="00000000">
            <w:pPr>
              <w:spacing w:after="120" w:line="240" w:lineRule="auto"/>
              <w:ind w:left="1701" w:hanging="1701"/>
              <w:jc w:val="both"/>
              <w:rPr>
                <w:b/>
                <w:bCs/>
                <w:color w:val="000000"/>
                <w:sz w:val="20"/>
                <w:szCs w:val="20"/>
                <w:lang w:val="en-GB" w:eastAsia="en-US"/>
              </w:rPr>
            </w:pPr>
            <w:r>
              <w:rPr>
                <w:b/>
                <w:sz w:val="20"/>
                <w:szCs w:val="20"/>
                <w:lang w:val="en-GB" w:eastAsia="en-US"/>
              </w:rPr>
              <w:t>Observation 2:</w:t>
            </w:r>
            <w:r>
              <w:rPr>
                <w:b/>
                <w:sz w:val="20"/>
                <w:szCs w:val="20"/>
                <w:lang w:val="en-GB" w:eastAsia="en-US"/>
              </w:rPr>
              <w:tab/>
            </w:r>
            <w:r>
              <w:rPr>
                <w:b/>
                <w:bCs/>
                <w:color w:val="000000"/>
                <w:sz w:val="20"/>
                <w:szCs w:val="20"/>
                <w:lang w:val="en-GB" w:eastAsia="en-US"/>
              </w:rPr>
              <w:t xml:space="preserve">The RF Envelope detector receiver architecture does not require a reference oscillator or PLL/FLL if the baseband processing section is not considered as a part of the LP-WUR architecture. If a baseband processing/state machine is considered as part of the architecture, then there is a need for a reference clock to ensure reliable processing and sampling of the ADC. The RTC should also be used for </w:t>
            </w:r>
            <w:proofErr w:type="spellStart"/>
            <w:r>
              <w:rPr>
                <w:b/>
                <w:bCs/>
                <w:color w:val="000000"/>
                <w:sz w:val="20"/>
                <w:szCs w:val="20"/>
                <w:lang w:val="en-GB" w:eastAsia="en-US"/>
              </w:rPr>
              <w:t>DRx</w:t>
            </w:r>
            <w:proofErr w:type="spellEnd"/>
            <w:r>
              <w:rPr>
                <w:b/>
                <w:bCs/>
                <w:color w:val="000000"/>
                <w:sz w:val="20"/>
                <w:szCs w:val="20"/>
                <w:lang w:val="en-GB" w:eastAsia="en-US"/>
              </w:rPr>
              <w:t xml:space="preserve"> cycling.</w:t>
            </w:r>
          </w:p>
          <w:p w14:paraId="1EBA206C" w14:textId="77777777" w:rsidR="00CC0C92" w:rsidRDefault="00CC0C92">
            <w:pPr>
              <w:spacing w:after="0" w:line="240" w:lineRule="auto"/>
              <w:rPr>
                <w:b/>
                <w:sz w:val="20"/>
                <w:szCs w:val="20"/>
                <w:lang w:val="en-GB" w:eastAsia="en-US"/>
              </w:rPr>
            </w:pPr>
          </w:p>
          <w:p w14:paraId="657A96A4" w14:textId="77777777" w:rsidR="00CC0C92" w:rsidRDefault="00000000">
            <w:pPr>
              <w:spacing w:after="0" w:line="240" w:lineRule="auto"/>
              <w:ind w:left="1701" w:hanging="1701"/>
              <w:rPr>
                <w:b/>
                <w:color w:val="000000"/>
                <w:sz w:val="20"/>
                <w:szCs w:val="20"/>
                <w:lang w:val="en-GB" w:eastAsia="en-US"/>
              </w:rPr>
            </w:pPr>
            <w:r>
              <w:rPr>
                <w:b/>
                <w:sz w:val="20"/>
                <w:szCs w:val="20"/>
                <w:lang w:val="en-GB" w:eastAsia="en-US"/>
              </w:rPr>
              <w:t>Observation 3:</w:t>
            </w:r>
            <w:r>
              <w:rPr>
                <w:b/>
                <w:color w:val="000000"/>
                <w:sz w:val="20"/>
                <w:szCs w:val="20"/>
                <w:lang w:val="en-GB" w:eastAsia="en-US"/>
              </w:rPr>
              <w:t xml:space="preserve">       </w:t>
            </w:r>
            <w:r>
              <w:rPr>
                <w:b/>
                <w:color w:val="000000"/>
                <w:sz w:val="20"/>
                <w:szCs w:val="20"/>
                <w:lang w:val="en-GB" w:eastAsia="en-US"/>
              </w:rPr>
              <w:tab/>
              <w:t xml:space="preserve">For the Zero-IF receiver and the Heterodyne receiver architecture with IF Envelope detection, the uncertainty of the reference oscillator will affect the ability of the receiver to maintain the ideal centre frequency. Any offset from the ideal centre frequency offset will degrade the LP-WUR performance, due to NR data being included in the receiver pass band. </w:t>
            </w:r>
          </w:p>
          <w:p w14:paraId="2AF1EF64" w14:textId="77777777" w:rsidR="00CC0C92" w:rsidRDefault="00CC0C92">
            <w:pPr>
              <w:spacing w:after="0" w:line="240" w:lineRule="auto"/>
              <w:rPr>
                <w:b/>
                <w:sz w:val="20"/>
                <w:szCs w:val="20"/>
                <w:lang w:val="en-GB" w:eastAsia="en-US"/>
              </w:rPr>
            </w:pPr>
          </w:p>
          <w:p w14:paraId="1E7992B1" w14:textId="77777777" w:rsidR="00CC0C92" w:rsidRDefault="00000000">
            <w:pPr>
              <w:spacing w:after="0" w:line="240" w:lineRule="auto"/>
              <w:ind w:left="1701" w:hanging="1701"/>
              <w:rPr>
                <w:b/>
                <w:sz w:val="20"/>
                <w:szCs w:val="20"/>
                <w:lang w:val="en-GB" w:eastAsia="en-US"/>
              </w:rPr>
            </w:pPr>
            <w:r>
              <w:rPr>
                <w:b/>
                <w:sz w:val="20"/>
                <w:szCs w:val="20"/>
                <w:lang w:val="en-GB" w:eastAsia="en-US"/>
              </w:rPr>
              <w:t>Observation 4:</w:t>
            </w:r>
            <w:r>
              <w:rPr>
                <w:b/>
                <w:sz w:val="20"/>
                <w:szCs w:val="20"/>
                <w:lang w:val="en-GB" w:eastAsia="en-US"/>
              </w:rPr>
              <w:tab/>
              <w:t xml:space="preserve">The size of the guard bands needed are linked to how effectively the receiver architecture can minimise frequency offset.    </w:t>
            </w:r>
          </w:p>
          <w:p w14:paraId="38FD4F17" w14:textId="77777777" w:rsidR="00CC0C92" w:rsidRDefault="00CC0C92">
            <w:pPr>
              <w:spacing w:after="0" w:line="240" w:lineRule="auto"/>
              <w:ind w:left="1701" w:hanging="1701"/>
              <w:rPr>
                <w:b/>
                <w:sz w:val="20"/>
                <w:szCs w:val="20"/>
                <w:lang w:val="en-GB" w:eastAsia="en-US"/>
              </w:rPr>
            </w:pPr>
          </w:p>
          <w:p w14:paraId="68D0076F" w14:textId="77777777" w:rsidR="00CC0C92" w:rsidRDefault="00000000">
            <w:pPr>
              <w:spacing w:after="0" w:line="240" w:lineRule="auto"/>
              <w:ind w:left="1701" w:hanging="1701"/>
              <w:rPr>
                <w:b/>
                <w:sz w:val="20"/>
                <w:szCs w:val="20"/>
                <w:lang w:val="en-GB" w:eastAsia="en-US"/>
              </w:rPr>
            </w:pPr>
            <w:r>
              <w:rPr>
                <w:b/>
                <w:sz w:val="20"/>
                <w:szCs w:val="20"/>
                <w:lang w:val="en-GB" w:eastAsia="en-US"/>
              </w:rPr>
              <w:t>Observation 5:        A frequency control loop can be added to</w:t>
            </w:r>
            <w:r>
              <w:rPr>
                <w:sz w:val="20"/>
                <w:szCs w:val="20"/>
                <w:lang w:val="en-GB" w:eastAsia="en-US"/>
              </w:rPr>
              <w:t xml:space="preserve"> </w:t>
            </w:r>
            <w:r>
              <w:rPr>
                <w:b/>
                <w:sz w:val="20"/>
                <w:szCs w:val="20"/>
                <w:lang w:val="en-GB" w:eastAsia="en-US"/>
              </w:rPr>
              <w:t>the Zero-IF receiver and the Heterodyne receiver architectures to increase the maximum amount of frequency drift that can be tolerated.</w:t>
            </w:r>
          </w:p>
          <w:p w14:paraId="0FBA249D" w14:textId="77777777" w:rsidR="00CC0C92" w:rsidRDefault="00CC0C92">
            <w:pPr>
              <w:spacing w:after="0" w:line="240" w:lineRule="auto"/>
              <w:ind w:left="1701" w:hanging="1701"/>
              <w:rPr>
                <w:b/>
                <w:sz w:val="20"/>
                <w:szCs w:val="20"/>
                <w:lang w:val="en-GB" w:eastAsia="en-US"/>
              </w:rPr>
            </w:pPr>
          </w:p>
          <w:p w14:paraId="731B551A" w14:textId="77777777" w:rsidR="00CC0C92" w:rsidRDefault="00000000">
            <w:pPr>
              <w:spacing w:after="0" w:line="240" w:lineRule="auto"/>
              <w:ind w:left="1701" w:hanging="1701"/>
              <w:jc w:val="both"/>
              <w:rPr>
                <w:b/>
                <w:color w:val="000000"/>
                <w:sz w:val="20"/>
                <w:szCs w:val="20"/>
                <w:lang w:val="en-GB" w:eastAsia="en-US"/>
              </w:rPr>
            </w:pPr>
            <w:r>
              <w:rPr>
                <w:b/>
                <w:sz w:val="20"/>
                <w:szCs w:val="20"/>
                <w:lang w:val="en-GB" w:eastAsia="en-US"/>
              </w:rPr>
              <w:t>Observation 6:</w:t>
            </w:r>
            <w:r>
              <w:rPr>
                <w:b/>
                <w:color w:val="000000"/>
                <w:sz w:val="20"/>
                <w:szCs w:val="20"/>
                <w:lang w:val="en-GB" w:eastAsia="en-US"/>
              </w:rPr>
              <w:t xml:space="preserve">  </w:t>
            </w:r>
            <w:r>
              <w:rPr>
                <w:b/>
                <w:color w:val="000000"/>
                <w:sz w:val="20"/>
                <w:szCs w:val="20"/>
                <w:lang w:val="en-GB" w:eastAsia="en-US"/>
              </w:rPr>
              <w:tab/>
              <w:t>The RF Envelope detector receiver architecture filter with multi-carrier capability, is dependent on the support of a tuneable filter. The accuracy of the tuneable filter required to support reasonable guard bands will require unrealistically high component tolerances for most applications.</w:t>
            </w:r>
          </w:p>
          <w:p w14:paraId="7A9CBDE1" w14:textId="77777777" w:rsidR="00CC0C92" w:rsidRDefault="00CC0C92">
            <w:pPr>
              <w:spacing w:after="0" w:line="240" w:lineRule="auto"/>
              <w:rPr>
                <w:sz w:val="20"/>
                <w:szCs w:val="20"/>
                <w:lang w:val="en-GB" w:eastAsia="en-US"/>
              </w:rPr>
            </w:pPr>
          </w:p>
          <w:p w14:paraId="6A2D4F41" w14:textId="77777777" w:rsidR="00CC0C92" w:rsidRDefault="00000000">
            <w:pPr>
              <w:spacing w:after="0" w:line="240" w:lineRule="auto"/>
              <w:ind w:left="1701" w:hanging="1701"/>
              <w:rPr>
                <w:b/>
                <w:sz w:val="20"/>
                <w:szCs w:val="20"/>
                <w:lang w:val="en-GB" w:eastAsia="en-US"/>
              </w:rPr>
            </w:pPr>
            <w:r>
              <w:rPr>
                <w:b/>
                <w:sz w:val="20"/>
                <w:szCs w:val="20"/>
                <w:lang w:val="en-GB" w:eastAsia="en-US"/>
              </w:rPr>
              <w:t xml:space="preserve">Observation 7:     </w:t>
            </w:r>
            <w:r>
              <w:rPr>
                <w:b/>
                <w:sz w:val="20"/>
                <w:szCs w:val="20"/>
                <w:lang w:val="en-GB" w:eastAsia="en-US"/>
              </w:rPr>
              <w:tab/>
              <w:t xml:space="preserve">To keep same total bandwidth, the guard-band bandwidth is decreased relative to the comparable MC-OOK modulation approach. </w:t>
            </w:r>
          </w:p>
          <w:p w14:paraId="67466DD1" w14:textId="77777777" w:rsidR="00CC0C92" w:rsidRDefault="00CC0C92">
            <w:pPr>
              <w:spacing w:after="0" w:line="240" w:lineRule="auto"/>
              <w:ind w:left="1701" w:hanging="1701"/>
              <w:rPr>
                <w:b/>
                <w:sz w:val="20"/>
                <w:szCs w:val="20"/>
                <w:lang w:val="en-GB" w:eastAsia="en-US"/>
              </w:rPr>
            </w:pPr>
          </w:p>
          <w:p w14:paraId="13EFD8C6" w14:textId="77777777" w:rsidR="00CC0C92" w:rsidRDefault="00000000">
            <w:pPr>
              <w:spacing w:after="0" w:line="240" w:lineRule="auto"/>
              <w:ind w:left="1701" w:hanging="1701"/>
              <w:rPr>
                <w:b/>
                <w:bCs/>
                <w:sz w:val="20"/>
                <w:szCs w:val="20"/>
                <w:lang w:val="en-GB" w:eastAsia="en-US"/>
              </w:rPr>
            </w:pPr>
            <w:r>
              <w:rPr>
                <w:b/>
                <w:bCs/>
                <w:sz w:val="20"/>
                <w:szCs w:val="20"/>
                <w:lang w:val="en-GB" w:eastAsia="en-US"/>
              </w:rPr>
              <w:t>Observation 8:</w:t>
            </w:r>
            <w:r>
              <w:rPr>
                <w:sz w:val="20"/>
                <w:szCs w:val="20"/>
                <w:lang w:val="en-GB" w:eastAsia="en-US"/>
              </w:rPr>
              <w:tab/>
            </w:r>
            <w:r>
              <w:rPr>
                <w:b/>
                <w:bCs/>
                <w:sz w:val="20"/>
                <w:szCs w:val="20"/>
                <w:lang w:val="en-GB" w:eastAsia="en-US"/>
              </w:rPr>
              <w:t>The 1.44 MHz modulation bandwidth for MC-FSK within a 5 MHz bandwidth, enables wider guard bands to be applied, thereby simplifying the complexity of the filters required.</w:t>
            </w:r>
          </w:p>
          <w:p w14:paraId="735BE258" w14:textId="77777777" w:rsidR="00CC0C92" w:rsidRDefault="00CC0C92">
            <w:pPr>
              <w:spacing w:after="0" w:line="240" w:lineRule="auto"/>
              <w:rPr>
                <w:sz w:val="20"/>
                <w:szCs w:val="20"/>
                <w:lang w:val="en-GB" w:eastAsia="en-US"/>
              </w:rPr>
            </w:pPr>
          </w:p>
          <w:p w14:paraId="27072F93" w14:textId="77777777" w:rsidR="00CC0C92" w:rsidRDefault="00000000">
            <w:pPr>
              <w:spacing w:after="0" w:line="240" w:lineRule="auto"/>
              <w:ind w:left="1701" w:hanging="1701"/>
              <w:rPr>
                <w:b/>
                <w:bCs/>
                <w:sz w:val="20"/>
                <w:szCs w:val="20"/>
                <w:lang w:val="en-GB" w:eastAsia="en-US"/>
              </w:rPr>
            </w:pPr>
            <w:r>
              <w:rPr>
                <w:b/>
                <w:sz w:val="20"/>
                <w:szCs w:val="20"/>
                <w:lang w:val="en-GB" w:eastAsia="en-US"/>
              </w:rPr>
              <w:t xml:space="preserve">Observation 9:  </w:t>
            </w:r>
            <w:r>
              <w:rPr>
                <w:b/>
                <w:sz w:val="20"/>
                <w:szCs w:val="20"/>
                <w:lang w:val="en-GB" w:eastAsia="en-US"/>
              </w:rPr>
              <w:tab/>
            </w:r>
            <w:r>
              <w:rPr>
                <w:b/>
                <w:bCs/>
                <w:sz w:val="20"/>
                <w:szCs w:val="20"/>
                <w:lang w:val="en-GB" w:eastAsia="en-US"/>
              </w:rPr>
              <w:t xml:space="preserve">Table 5, illustrates the power consumption savings that could be made for a LP-WUS OFDM receiver compared an OFDM receiver used to detect SSB. The major savings come from the reduced bandwidth, the reduced sampling </w:t>
            </w:r>
            <w:proofErr w:type="gramStart"/>
            <w:r>
              <w:rPr>
                <w:b/>
                <w:bCs/>
                <w:sz w:val="20"/>
                <w:szCs w:val="20"/>
                <w:lang w:val="en-GB" w:eastAsia="en-US"/>
              </w:rPr>
              <w:t>rate</w:t>
            </w:r>
            <w:proofErr w:type="gramEnd"/>
            <w:r>
              <w:rPr>
                <w:b/>
                <w:bCs/>
                <w:sz w:val="20"/>
                <w:szCs w:val="20"/>
                <w:lang w:val="en-GB" w:eastAsia="en-US"/>
              </w:rPr>
              <w:t xml:space="preserve"> and the reduction in the FFT size.  </w:t>
            </w:r>
          </w:p>
          <w:p w14:paraId="59B8D991" w14:textId="77777777" w:rsidR="00CC0C92" w:rsidRDefault="00CC0C92">
            <w:pPr>
              <w:spacing w:after="0" w:line="240" w:lineRule="auto"/>
              <w:ind w:left="1701" w:hanging="1701"/>
              <w:rPr>
                <w:b/>
                <w:sz w:val="20"/>
                <w:szCs w:val="20"/>
                <w:lang w:val="en-GB" w:eastAsia="en-US"/>
              </w:rPr>
            </w:pPr>
          </w:p>
          <w:p w14:paraId="237F6E3D" w14:textId="77777777" w:rsidR="00CC0C92" w:rsidRDefault="00000000">
            <w:pPr>
              <w:spacing w:after="0" w:line="240" w:lineRule="auto"/>
              <w:ind w:left="1701" w:hanging="1701"/>
              <w:rPr>
                <w:b/>
                <w:sz w:val="20"/>
                <w:szCs w:val="20"/>
                <w:lang w:val="en-GB" w:eastAsia="en-US"/>
              </w:rPr>
            </w:pPr>
            <w:r>
              <w:rPr>
                <w:b/>
                <w:sz w:val="20"/>
                <w:szCs w:val="20"/>
                <w:lang w:val="en-GB" w:eastAsia="en-US"/>
              </w:rPr>
              <w:t>Observation 10:</w:t>
            </w:r>
            <w:r>
              <w:rPr>
                <w:b/>
                <w:sz w:val="20"/>
                <w:szCs w:val="20"/>
                <w:lang w:val="en-GB" w:eastAsia="en-US"/>
              </w:rPr>
              <w:tab/>
              <w:t>By using an OFDM based WUS, no additional HW would be needed for the device. This should make it simpler to use WUS in dedicated mode without any HW modifications.</w:t>
            </w:r>
          </w:p>
          <w:p w14:paraId="6AB4D67A" w14:textId="77777777" w:rsidR="00CC0C92" w:rsidRDefault="00CC0C92">
            <w:pPr>
              <w:spacing w:after="0" w:line="240" w:lineRule="auto"/>
              <w:rPr>
                <w:sz w:val="20"/>
                <w:szCs w:val="20"/>
                <w:lang w:val="en-GB" w:eastAsia="en-US"/>
              </w:rPr>
            </w:pPr>
          </w:p>
          <w:p w14:paraId="3694E8A1" w14:textId="77777777" w:rsidR="00CC0C92" w:rsidRDefault="00CC0C92">
            <w:pPr>
              <w:spacing w:after="120" w:line="240" w:lineRule="auto"/>
              <w:rPr>
                <w:b/>
                <w:sz w:val="20"/>
                <w:szCs w:val="20"/>
                <w:lang w:val="en-GB" w:eastAsia="en-US"/>
              </w:rPr>
            </w:pPr>
          </w:p>
          <w:p w14:paraId="09AD27F5" w14:textId="77777777" w:rsidR="00CC0C92" w:rsidRDefault="00000000">
            <w:pPr>
              <w:spacing w:after="0" w:line="240" w:lineRule="auto"/>
              <w:ind w:left="1701" w:hanging="1701"/>
              <w:jc w:val="both"/>
              <w:rPr>
                <w:b/>
                <w:bCs/>
                <w:color w:val="000000"/>
                <w:sz w:val="20"/>
                <w:szCs w:val="20"/>
                <w:lang w:val="en-GB" w:eastAsia="en-US"/>
              </w:rPr>
            </w:pPr>
            <w:r>
              <w:rPr>
                <w:b/>
                <w:bCs/>
                <w:color w:val="000000"/>
                <w:sz w:val="20"/>
                <w:szCs w:val="20"/>
                <w:lang w:val="en-GB" w:eastAsia="en-US"/>
              </w:rPr>
              <w:t>Proposal 1:</w:t>
            </w:r>
            <w:r>
              <w:rPr>
                <w:b/>
                <w:bCs/>
                <w:color w:val="000000"/>
                <w:sz w:val="20"/>
                <w:szCs w:val="20"/>
                <w:lang w:val="en-GB" w:eastAsia="en-US"/>
              </w:rPr>
              <w:tab/>
              <w:t xml:space="preserve">RAN1 defines a common use case to allow fairer comparison of the power consumption estimates for the various waveform-architecture combinations shared by different </w:t>
            </w:r>
            <w:proofErr w:type="spellStart"/>
            <w:proofErr w:type="gramStart"/>
            <w:r>
              <w:rPr>
                <w:b/>
                <w:bCs/>
                <w:color w:val="000000"/>
                <w:sz w:val="20"/>
                <w:szCs w:val="20"/>
                <w:lang w:val="en-GB" w:eastAsia="en-US"/>
              </w:rPr>
              <w:t>companies.of</w:t>
            </w:r>
            <w:proofErr w:type="spellEnd"/>
            <w:proofErr w:type="gramEnd"/>
            <w:r>
              <w:rPr>
                <w:b/>
                <w:bCs/>
                <w:color w:val="000000"/>
                <w:sz w:val="20"/>
                <w:szCs w:val="20"/>
                <w:lang w:val="en-GB" w:eastAsia="en-US"/>
              </w:rPr>
              <w:t xml:space="preserve"> the power consumption </w:t>
            </w:r>
          </w:p>
          <w:p w14:paraId="52E28FB6" w14:textId="77777777" w:rsidR="00CC0C92" w:rsidRDefault="00CC0C92">
            <w:pPr>
              <w:spacing w:after="0" w:line="240" w:lineRule="auto"/>
              <w:ind w:left="1701" w:hanging="1701"/>
              <w:jc w:val="both"/>
              <w:rPr>
                <w:b/>
                <w:color w:val="000000"/>
                <w:sz w:val="20"/>
                <w:szCs w:val="20"/>
                <w:lang w:val="en-GB" w:eastAsia="en-US"/>
              </w:rPr>
            </w:pPr>
          </w:p>
          <w:p w14:paraId="58B00B50" w14:textId="77777777" w:rsidR="00CC0C92" w:rsidRDefault="00CC0C92">
            <w:pPr>
              <w:spacing w:after="0" w:line="240" w:lineRule="auto"/>
              <w:ind w:left="1701" w:hanging="1701"/>
              <w:jc w:val="both"/>
              <w:rPr>
                <w:b/>
                <w:color w:val="000000"/>
                <w:sz w:val="20"/>
                <w:szCs w:val="20"/>
                <w:lang w:val="en-GB" w:eastAsia="en-US"/>
              </w:rPr>
            </w:pPr>
          </w:p>
          <w:p w14:paraId="74AEDFDD" w14:textId="77777777" w:rsidR="00CC0C92" w:rsidRDefault="00000000">
            <w:pPr>
              <w:spacing w:after="0" w:line="240" w:lineRule="auto"/>
              <w:ind w:left="1701" w:hanging="1701"/>
              <w:rPr>
                <w:b/>
                <w:sz w:val="20"/>
                <w:szCs w:val="20"/>
                <w:lang w:val="en-GB" w:eastAsia="en-US"/>
              </w:rPr>
            </w:pPr>
            <w:r>
              <w:rPr>
                <w:b/>
                <w:sz w:val="20"/>
                <w:szCs w:val="20"/>
                <w:lang w:val="en-GB" w:eastAsia="en-US"/>
              </w:rPr>
              <w:t>Proposal 2:</w:t>
            </w:r>
            <w:r>
              <w:rPr>
                <w:b/>
                <w:sz w:val="20"/>
                <w:szCs w:val="20"/>
                <w:lang w:val="en-GB" w:eastAsia="en-US"/>
              </w:rPr>
              <w:tab/>
              <w:t>A maximum level of frequency drift that an architecture can tolerate, is defined, and accounted for in the dimensioning of the signal and associated guard bands. For architectures with reference clock devices with larger frequency tolerances frequency compensation/ correction must be applied.</w:t>
            </w:r>
          </w:p>
          <w:p w14:paraId="73CF1F63" w14:textId="77777777" w:rsidR="00CC0C92" w:rsidRDefault="00CC0C92">
            <w:pPr>
              <w:spacing w:after="0" w:line="240" w:lineRule="auto"/>
              <w:ind w:left="1701" w:hanging="1701"/>
              <w:rPr>
                <w:b/>
                <w:i/>
                <w:iCs/>
                <w:sz w:val="20"/>
                <w:szCs w:val="20"/>
                <w:lang w:val="en-GB" w:eastAsia="en-US"/>
              </w:rPr>
            </w:pPr>
          </w:p>
          <w:p w14:paraId="6BF40DC7" w14:textId="77777777" w:rsidR="00CC0C92" w:rsidRDefault="00CC0C92">
            <w:pPr>
              <w:spacing w:after="0" w:line="240" w:lineRule="auto"/>
              <w:ind w:left="1701" w:hanging="1701"/>
              <w:rPr>
                <w:b/>
                <w:i/>
                <w:iCs/>
                <w:sz w:val="20"/>
                <w:szCs w:val="20"/>
                <w:lang w:val="en-GB" w:eastAsia="en-US"/>
              </w:rPr>
            </w:pPr>
          </w:p>
          <w:p w14:paraId="0CC16C07" w14:textId="77777777" w:rsidR="00CC0C92" w:rsidRDefault="00000000">
            <w:pPr>
              <w:spacing w:after="0" w:line="240" w:lineRule="auto"/>
              <w:ind w:left="1701" w:hanging="1701"/>
              <w:jc w:val="both"/>
              <w:rPr>
                <w:b/>
                <w:bCs/>
                <w:color w:val="000000"/>
                <w:sz w:val="20"/>
                <w:szCs w:val="20"/>
                <w:lang w:val="en-GB" w:eastAsia="en-US"/>
              </w:rPr>
            </w:pPr>
            <w:r>
              <w:rPr>
                <w:b/>
                <w:bCs/>
                <w:color w:val="000000"/>
                <w:sz w:val="20"/>
                <w:szCs w:val="20"/>
                <w:lang w:val="en-GB" w:eastAsia="en-US"/>
              </w:rPr>
              <w:t xml:space="preserve">Proposal 3: </w:t>
            </w:r>
            <w:r>
              <w:rPr>
                <w:b/>
                <w:bCs/>
                <w:color w:val="000000"/>
                <w:sz w:val="20"/>
                <w:szCs w:val="20"/>
                <w:lang w:val="en-GB" w:eastAsia="en-US"/>
              </w:rPr>
              <w:tab/>
              <w:t xml:space="preserve">For the homodyne/zero-IF architecture with baseband envelope detection for OOK, the characteristics for the receiver architecture is listed in Table 2 and in </w:t>
            </w:r>
            <w:r>
              <w:rPr>
                <w:b/>
                <w:bCs/>
                <w:color w:val="000000"/>
                <w:sz w:val="20"/>
                <w:szCs w:val="20"/>
                <w:lang w:val="en-GB" w:eastAsia="en-US"/>
              </w:rPr>
              <w:fldChar w:fldCharType="begin"/>
            </w:r>
            <w:r>
              <w:rPr>
                <w:b/>
                <w:bCs/>
                <w:color w:val="000000"/>
                <w:sz w:val="20"/>
                <w:szCs w:val="20"/>
                <w:lang w:val="en-GB" w:eastAsia="en-US"/>
              </w:rPr>
              <w:instrText xml:space="preserve"> REF _Ref131425966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w:t>
            </w:r>
            <w:r>
              <w:rPr>
                <w:b/>
                <w:bCs/>
                <w:color w:val="000000"/>
                <w:sz w:val="20"/>
                <w:szCs w:val="20"/>
                <w:lang w:val="en-GB" w:eastAsia="en-US"/>
              </w:rPr>
              <w:fldChar w:fldCharType="end"/>
            </w:r>
            <w:r>
              <w:rPr>
                <w:b/>
                <w:bCs/>
                <w:color w:val="000000"/>
                <w:sz w:val="20"/>
                <w:szCs w:val="20"/>
                <w:lang w:val="en-GB" w:eastAsia="en-US"/>
              </w:rPr>
              <w:t xml:space="preserve"> 3.</w:t>
            </w:r>
          </w:p>
          <w:p w14:paraId="735A0F33" w14:textId="77777777" w:rsidR="00CC0C92" w:rsidRDefault="00CC0C92">
            <w:pPr>
              <w:tabs>
                <w:tab w:val="left" w:pos="1440"/>
              </w:tabs>
              <w:spacing w:after="0" w:line="240" w:lineRule="auto"/>
              <w:rPr>
                <w:rFonts w:ascii="Times" w:eastAsia="Batang" w:hAnsi="Times"/>
                <w:sz w:val="20"/>
                <w:szCs w:val="20"/>
                <w:lang w:val="en-GB" w:eastAsia="en-US"/>
              </w:rPr>
            </w:pPr>
          </w:p>
          <w:p w14:paraId="6105FC61" w14:textId="77777777" w:rsidR="00CC0C92" w:rsidRDefault="00000000">
            <w:pPr>
              <w:spacing w:after="0" w:line="240" w:lineRule="auto"/>
              <w:ind w:left="1701" w:hanging="1701"/>
              <w:jc w:val="both"/>
              <w:rPr>
                <w:rFonts w:ascii="Times" w:eastAsia="Batang" w:hAnsi="Times"/>
                <w:sz w:val="20"/>
                <w:szCs w:val="20"/>
                <w:lang w:val="en-GB" w:eastAsia="en-US"/>
              </w:rPr>
            </w:pPr>
            <w:r>
              <w:rPr>
                <w:rFonts w:eastAsia="Batang"/>
                <w:b/>
                <w:color w:val="000000"/>
                <w:sz w:val="20"/>
                <w:szCs w:val="20"/>
                <w:lang w:val="en-GB" w:eastAsia="en-US"/>
              </w:rPr>
              <w:t>Proposal 4:</w:t>
            </w:r>
            <w:r>
              <w:rPr>
                <w:rFonts w:eastAsia="Batang"/>
                <w:b/>
                <w:color w:val="000000"/>
                <w:sz w:val="20"/>
                <w:szCs w:val="20"/>
                <w:lang w:val="en-GB" w:eastAsia="en-US"/>
              </w:rPr>
              <w:tab/>
              <w:t>For the heterodyne/</w:t>
            </w:r>
            <w:r>
              <w:rPr>
                <w:b/>
                <w:color w:val="000000"/>
                <w:sz w:val="20"/>
                <w:szCs w:val="20"/>
                <w:lang w:val="en-GB" w:eastAsia="en-US"/>
              </w:rPr>
              <w:t xml:space="preserve"> </w:t>
            </w:r>
            <w:r>
              <w:rPr>
                <w:rFonts w:eastAsia="Batang"/>
                <w:b/>
                <w:color w:val="000000"/>
                <w:sz w:val="20"/>
                <w:szCs w:val="20"/>
                <w:lang w:val="en-GB" w:eastAsia="en-US"/>
              </w:rPr>
              <w:t xml:space="preserve">IF envelope detector architecture with baseband envelope detection for OOK, </w:t>
            </w:r>
            <w:r>
              <w:rPr>
                <w:b/>
                <w:bCs/>
                <w:color w:val="000000"/>
                <w:sz w:val="20"/>
                <w:szCs w:val="20"/>
                <w:lang w:val="en-GB" w:eastAsia="en-US"/>
              </w:rPr>
              <w:t xml:space="preserve">the characteristics for the receiver architecture is listed in Table 2 and in </w:t>
            </w:r>
            <w:r>
              <w:rPr>
                <w:b/>
                <w:bCs/>
                <w:color w:val="000000"/>
                <w:sz w:val="20"/>
                <w:szCs w:val="20"/>
                <w:lang w:val="en-GB" w:eastAsia="en-US"/>
              </w:rPr>
              <w:fldChar w:fldCharType="begin"/>
            </w:r>
            <w:r>
              <w:rPr>
                <w:b/>
                <w:bCs/>
                <w:color w:val="000000"/>
                <w:sz w:val="20"/>
                <w:szCs w:val="20"/>
                <w:lang w:val="en-GB" w:eastAsia="en-US"/>
              </w:rPr>
              <w:instrText xml:space="preserve"> REF _Ref131425966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 3.</w:t>
            </w:r>
            <w:r>
              <w:rPr>
                <w:b/>
                <w:bCs/>
                <w:color w:val="000000"/>
                <w:sz w:val="20"/>
                <w:szCs w:val="20"/>
                <w:lang w:val="en-GB" w:eastAsia="en-US"/>
              </w:rPr>
              <w:fldChar w:fldCharType="end"/>
            </w:r>
          </w:p>
          <w:p w14:paraId="3DB001F6" w14:textId="77777777" w:rsidR="00CC0C92" w:rsidRDefault="00CC0C92">
            <w:pPr>
              <w:spacing w:after="0" w:line="240" w:lineRule="auto"/>
              <w:ind w:left="1701" w:hanging="1701"/>
              <w:rPr>
                <w:b/>
                <w:sz w:val="20"/>
                <w:szCs w:val="20"/>
                <w:lang w:val="en-GB" w:eastAsia="en-US"/>
              </w:rPr>
            </w:pPr>
          </w:p>
          <w:p w14:paraId="24480359" w14:textId="77777777" w:rsidR="00CC0C92" w:rsidRDefault="00CC0C92">
            <w:pPr>
              <w:spacing w:after="0" w:line="240" w:lineRule="auto"/>
              <w:ind w:left="1701" w:hanging="1701"/>
              <w:rPr>
                <w:b/>
                <w:sz w:val="20"/>
                <w:szCs w:val="20"/>
                <w:lang w:val="en-GB" w:eastAsia="en-US"/>
              </w:rPr>
            </w:pPr>
          </w:p>
          <w:p w14:paraId="79B54405" w14:textId="77777777" w:rsidR="00CC0C92" w:rsidRDefault="00000000">
            <w:pPr>
              <w:spacing w:after="0" w:line="240" w:lineRule="auto"/>
              <w:ind w:left="1701" w:hanging="1701"/>
              <w:jc w:val="both"/>
              <w:rPr>
                <w:b/>
                <w:bCs/>
                <w:color w:val="000000"/>
                <w:sz w:val="20"/>
                <w:szCs w:val="20"/>
                <w:lang w:val="en-GB" w:eastAsia="en-US"/>
              </w:rPr>
            </w:pPr>
            <w:r>
              <w:rPr>
                <w:rFonts w:eastAsia="Batang"/>
                <w:b/>
                <w:color w:val="000000"/>
                <w:sz w:val="20"/>
                <w:szCs w:val="20"/>
                <w:lang w:val="en-GB" w:eastAsia="en-US"/>
              </w:rPr>
              <w:t>Proposal 5:</w:t>
            </w:r>
            <w:r>
              <w:rPr>
                <w:rFonts w:eastAsia="Batang"/>
                <w:b/>
                <w:color w:val="000000"/>
                <w:sz w:val="20"/>
                <w:szCs w:val="20"/>
                <w:lang w:val="en-GB" w:eastAsia="en-US"/>
              </w:rPr>
              <w:tab/>
              <w:t xml:space="preserve">For the RF envelope detector architecture with baseband envelope detection for OOK, </w:t>
            </w:r>
            <w:r>
              <w:rPr>
                <w:b/>
                <w:bCs/>
                <w:color w:val="000000"/>
                <w:sz w:val="20"/>
                <w:szCs w:val="20"/>
                <w:lang w:val="en-GB" w:eastAsia="en-US"/>
              </w:rPr>
              <w:t xml:space="preserve">the characteristics for the receiver architecture is listed in </w:t>
            </w:r>
            <w:r>
              <w:rPr>
                <w:b/>
                <w:bCs/>
                <w:color w:val="000000"/>
                <w:sz w:val="20"/>
                <w:szCs w:val="20"/>
                <w:lang w:val="en-GB" w:eastAsia="en-US"/>
              </w:rPr>
              <w:fldChar w:fldCharType="begin"/>
            </w:r>
            <w:r>
              <w:rPr>
                <w:b/>
                <w:bCs/>
                <w:color w:val="000000"/>
                <w:sz w:val="20"/>
                <w:szCs w:val="20"/>
                <w:lang w:val="en-GB" w:eastAsia="en-US"/>
              </w:rPr>
              <w:instrText xml:space="preserve"> REF _Ref131081960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w:t>
            </w:r>
            <w:r>
              <w:rPr>
                <w:b/>
                <w:bCs/>
                <w:color w:val="000000"/>
                <w:sz w:val="20"/>
                <w:szCs w:val="20"/>
                <w:lang w:val="en-GB" w:eastAsia="en-US"/>
              </w:rPr>
              <w:fldChar w:fldCharType="end"/>
            </w:r>
            <w:r>
              <w:rPr>
                <w:b/>
                <w:bCs/>
                <w:color w:val="000000"/>
                <w:sz w:val="20"/>
                <w:szCs w:val="20"/>
                <w:lang w:val="en-GB" w:eastAsia="en-US"/>
              </w:rPr>
              <w:t xml:space="preserve"> 2 and in </w:t>
            </w:r>
            <w:r>
              <w:rPr>
                <w:b/>
                <w:bCs/>
                <w:color w:val="000000"/>
                <w:sz w:val="20"/>
                <w:szCs w:val="20"/>
                <w:lang w:val="en-GB" w:eastAsia="en-US"/>
              </w:rPr>
              <w:fldChar w:fldCharType="begin"/>
            </w:r>
            <w:r>
              <w:rPr>
                <w:b/>
                <w:bCs/>
                <w:color w:val="000000"/>
                <w:sz w:val="20"/>
                <w:szCs w:val="20"/>
                <w:lang w:val="en-GB" w:eastAsia="en-US"/>
              </w:rPr>
              <w:instrText xml:space="preserve"> REF _Ref131425966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w:t>
            </w:r>
            <w:r>
              <w:rPr>
                <w:b/>
                <w:bCs/>
                <w:color w:val="000000"/>
                <w:sz w:val="20"/>
                <w:szCs w:val="20"/>
                <w:lang w:val="en-GB" w:eastAsia="en-US"/>
              </w:rPr>
              <w:fldChar w:fldCharType="end"/>
            </w:r>
            <w:r>
              <w:rPr>
                <w:b/>
                <w:bCs/>
                <w:color w:val="000000"/>
                <w:sz w:val="20"/>
                <w:szCs w:val="20"/>
                <w:lang w:val="en-GB" w:eastAsia="en-US"/>
              </w:rPr>
              <w:t xml:space="preserve"> 3.</w:t>
            </w:r>
          </w:p>
          <w:p w14:paraId="39FF7A17" w14:textId="77777777" w:rsidR="00CC0C92" w:rsidRDefault="00CC0C92">
            <w:pPr>
              <w:spacing w:after="0" w:line="240" w:lineRule="auto"/>
              <w:rPr>
                <w:rFonts w:ascii="Times" w:eastAsia="Batang" w:hAnsi="Times"/>
                <w:sz w:val="20"/>
                <w:szCs w:val="20"/>
                <w:lang w:val="en-GB" w:eastAsia="en-US"/>
              </w:rPr>
            </w:pPr>
          </w:p>
          <w:p w14:paraId="18FB8B04" w14:textId="77777777" w:rsidR="00CC0C92" w:rsidRDefault="00CC0C92">
            <w:pPr>
              <w:tabs>
                <w:tab w:val="left" w:pos="1440"/>
              </w:tabs>
              <w:spacing w:after="0" w:line="240" w:lineRule="auto"/>
              <w:rPr>
                <w:rFonts w:ascii="Times" w:eastAsia="Batang" w:hAnsi="Times"/>
                <w:sz w:val="20"/>
                <w:szCs w:val="20"/>
                <w:lang w:val="en-GB" w:eastAsia="en-US"/>
              </w:rPr>
            </w:pPr>
          </w:p>
          <w:p w14:paraId="0510D6F2" w14:textId="77777777" w:rsidR="00CC0C92" w:rsidRDefault="00000000">
            <w:pPr>
              <w:spacing w:after="0" w:line="240" w:lineRule="auto"/>
              <w:ind w:left="1701" w:hanging="1701"/>
              <w:rPr>
                <w:rFonts w:eastAsia="Batang"/>
                <w:b/>
                <w:color w:val="000000"/>
                <w:sz w:val="20"/>
                <w:szCs w:val="20"/>
                <w:lang w:val="en-GB" w:eastAsia="en-US"/>
              </w:rPr>
            </w:pPr>
            <w:r>
              <w:rPr>
                <w:rFonts w:eastAsia="Batang"/>
                <w:b/>
                <w:color w:val="000000"/>
                <w:sz w:val="20"/>
                <w:szCs w:val="20"/>
                <w:lang w:val="en-GB" w:eastAsia="en-US"/>
              </w:rPr>
              <w:t>Proposal 6:</w:t>
            </w:r>
            <w:r>
              <w:rPr>
                <w:rFonts w:eastAsia="Batang"/>
                <w:b/>
                <w:color w:val="000000"/>
                <w:sz w:val="20"/>
                <w:szCs w:val="20"/>
                <w:lang w:val="en-GB" w:eastAsia="en-US"/>
              </w:rPr>
              <w:tab/>
              <w:t>Study of the RF Envelope detector receiver architecture is deprioritised.</w:t>
            </w:r>
          </w:p>
          <w:p w14:paraId="7212C81F" w14:textId="77777777" w:rsidR="00CC0C92" w:rsidRDefault="00CC0C92">
            <w:pPr>
              <w:spacing w:after="0" w:line="240" w:lineRule="auto"/>
              <w:rPr>
                <w:b/>
                <w:i/>
                <w:iCs/>
                <w:color w:val="000000"/>
                <w:sz w:val="20"/>
                <w:szCs w:val="20"/>
                <w:lang w:val="en-GB" w:eastAsia="en-US"/>
              </w:rPr>
            </w:pPr>
          </w:p>
          <w:p w14:paraId="55942EAB" w14:textId="77777777" w:rsidR="00CC0C92" w:rsidRDefault="00CC0C92">
            <w:pPr>
              <w:spacing w:after="0" w:line="240" w:lineRule="auto"/>
              <w:rPr>
                <w:sz w:val="20"/>
                <w:szCs w:val="20"/>
                <w:lang w:val="en-GB" w:eastAsia="en-US"/>
              </w:rPr>
            </w:pPr>
          </w:p>
          <w:p w14:paraId="30CF350E" w14:textId="77777777" w:rsidR="00CC0C92" w:rsidRDefault="00000000">
            <w:pPr>
              <w:spacing w:after="120" w:line="240" w:lineRule="auto"/>
              <w:ind w:left="1701" w:hanging="1701"/>
              <w:rPr>
                <w:b/>
                <w:sz w:val="20"/>
                <w:szCs w:val="20"/>
                <w:lang w:val="en-GB" w:eastAsia="en-US"/>
              </w:rPr>
            </w:pPr>
            <w:r>
              <w:rPr>
                <w:b/>
                <w:sz w:val="20"/>
                <w:szCs w:val="20"/>
                <w:lang w:val="en-GB" w:eastAsia="en-US"/>
              </w:rPr>
              <w:lastRenderedPageBreak/>
              <w:t>Proposal 7:</w:t>
            </w:r>
            <w:r>
              <w:rPr>
                <w:b/>
                <w:sz w:val="20"/>
                <w:szCs w:val="20"/>
                <w:lang w:val="en-GB" w:eastAsia="en-US"/>
              </w:rPr>
              <w:tab/>
              <w:t>Evaluate the main functionality in the receiver baseband section. The power consumption and “ON” time depends on the functionality.</w:t>
            </w:r>
          </w:p>
          <w:p w14:paraId="1833393F" w14:textId="77777777" w:rsidR="00CC0C92" w:rsidRDefault="00CC0C92">
            <w:pPr>
              <w:spacing w:after="120" w:line="240" w:lineRule="auto"/>
              <w:jc w:val="both"/>
              <w:rPr>
                <w:b/>
                <w:sz w:val="20"/>
                <w:szCs w:val="20"/>
                <w:lang w:val="en-GB" w:eastAsia="en-US"/>
              </w:rPr>
            </w:pPr>
          </w:p>
          <w:p w14:paraId="0027F397" w14:textId="77777777" w:rsidR="00CC0C92" w:rsidRDefault="00000000">
            <w:pPr>
              <w:spacing w:after="120" w:line="240" w:lineRule="auto"/>
              <w:ind w:left="1701" w:hanging="1701"/>
              <w:rPr>
                <w:rFonts w:ascii="Arial" w:hAnsi="Arial" w:cs="Arial"/>
                <w:b/>
                <w:sz w:val="20"/>
                <w:szCs w:val="20"/>
                <w:lang w:val="en-GB" w:eastAsia="en-US"/>
              </w:rPr>
            </w:pPr>
            <w:r>
              <w:rPr>
                <w:rFonts w:eastAsia="Batang"/>
                <w:b/>
                <w:sz w:val="20"/>
                <w:szCs w:val="20"/>
                <w:lang w:val="en-GB" w:eastAsia="en-US"/>
              </w:rPr>
              <w:t>Proposal 8:</w:t>
            </w:r>
            <w:r>
              <w:rPr>
                <w:rFonts w:eastAsia="Batang"/>
                <w:b/>
                <w:sz w:val="20"/>
                <w:szCs w:val="20"/>
                <w:lang w:val="en-GB" w:eastAsia="en-US"/>
              </w:rPr>
              <w:tab/>
              <w:t>For the OFDM signal based detector architecture the expected relative power consumption is given by Table 6.</w:t>
            </w:r>
          </w:p>
          <w:p w14:paraId="17B8A932" w14:textId="77777777" w:rsidR="00CC0C92" w:rsidRDefault="00CC0C92">
            <w:pPr>
              <w:spacing w:after="120" w:line="240" w:lineRule="auto"/>
              <w:rPr>
                <w:rFonts w:ascii="Arial" w:hAnsi="Arial" w:cs="Arial"/>
                <w:b/>
                <w:sz w:val="20"/>
                <w:szCs w:val="20"/>
                <w:lang w:val="en-GB" w:eastAsia="en-US"/>
              </w:rPr>
            </w:pPr>
          </w:p>
          <w:p w14:paraId="223FA5A1" w14:textId="77777777" w:rsidR="00CC0C92" w:rsidRDefault="00000000">
            <w:pPr>
              <w:spacing w:after="0" w:line="240" w:lineRule="auto"/>
              <w:ind w:left="1701" w:hanging="1701"/>
              <w:rPr>
                <w:b/>
                <w:sz w:val="20"/>
                <w:szCs w:val="20"/>
                <w:lang w:val="en-GB" w:eastAsia="en-US"/>
              </w:rPr>
            </w:pPr>
            <w:r>
              <w:rPr>
                <w:b/>
                <w:sz w:val="20"/>
                <w:szCs w:val="20"/>
                <w:lang w:val="en-GB" w:eastAsia="en-US"/>
              </w:rPr>
              <w:t xml:space="preserve">Proposal 9: </w:t>
            </w:r>
            <w:r>
              <w:rPr>
                <w:b/>
                <w:sz w:val="20"/>
                <w:szCs w:val="20"/>
                <w:lang w:val="en-GB" w:eastAsia="en-US"/>
              </w:rPr>
              <w:tab/>
              <w:t>Introduce a time control loop in the evaluation of the LP-WUR. The introduction of a sync sequence as a part of the WUS and/or Beacon should be considered.</w:t>
            </w:r>
          </w:p>
        </w:tc>
      </w:tr>
    </w:tbl>
    <w:p w14:paraId="6D7ED0FD" w14:textId="77777777" w:rsidR="00CC0C92" w:rsidRDefault="00CC0C92">
      <w:pPr>
        <w:spacing w:after="120"/>
        <w:rPr>
          <w:sz w:val="20"/>
          <w:szCs w:val="15"/>
        </w:rPr>
      </w:pPr>
    </w:p>
    <w:p w14:paraId="35247E02" w14:textId="77777777" w:rsidR="00CC0C92" w:rsidRDefault="00000000">
      <w:pPr>
        <w:pStyle w:val="Heading2"/>
        <w:numPr>
          <w:ilvl w:val="0"/>
          <w:numId w:val="0"/>
        </w:numPr>
        <w:rPr>
          <w:sz w:val="20"/>
          <w:szCs w:val="20"/>
        </w:rPr>
      </w:pPr>
      <w:r>
        <w:rPr>
          <w:sz w:val="20"/>
          <w:szCs w:val="20"/>
        </w:rPr>
        <w:t>[3]</w:t>
      </w:r>
      <w:r>
        <w:rPr>
          <w:sz w:val="20"/>
          <w:szCs w:val="20"/>
        </w:rPr>
        <w:tab/>
        <w:t>R1-2304442</w:t>
      </w:r>
      <w:r>
        <w:rPr>
          <w:sz w:val="20"/>
          <w:szCs w:val="20"/>
        </w:rPr>
        <w:tab/>
        <w:t>Discussion on LP-WUS receiver architectures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5402F58E"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fldChar w:fldCharType="begin"/>
            </w:r>
            <w:r>
              <w:rPr>
                <w:rFonts w:ascii="Arial" w:eastAsia="DengXian" w:hAnsi="Arial" w:cs="Arial"/>
                <w:b/>
                <w:sz w:val="20"/>
                <w:szCs w:val="15"/>
                <w:lang w:val="en-GB"/>
              </w:rPr>
              <w:instrText xml:space="preserve"> SEQ Observation \* ARABIC </w:instrText>
            </w:r>
            <w:r>
              <w:rPr>
                <w:rFonts w:ascii="Arial" w:eastAsia="DengXian" w:hAnsi="Arial" w:cs="Arial"/>
                <w:b/>
                <w:sz w:val="20"/>
                <w:szCs w:val="15"/>
                <w:lang w:val="en-GB"/>
              </w:rPr>
              <w:fldChar w:fldCharType="separate"/>
            </w:r>
            <w:r>
              <w:rPr>
                <w:rFonts w:ascii="Arial" w:eastAsia="DengXian" w:hAnsi="Arial" w:cs="Arial"/>
                <w:b/>
                <w:sz w:val="20"/>
                <w:szCs w:val="15"/>
                <w:lang w:val="en-GB"/>
              </w:rPr>
              <w:t>1</w:t>
            </w:r>
            <w:r>
              <w:rPr>
                <w:rFonts w:ascii="Arial" w:eastAsia="DengXian" w:hAnsi="Arial" w:cs="Arial"/>
                <w:b/>
                <w:sz w:val="20"/>
                <w:szCs w:val="15"/>
                <w:lang w:val="en-GB"/>
              </w:rPr>
              <w:fldChar w:fldCharType="end"/>
            </w:r>
            <w:r>
              <w:rPr>
                <w:rFonts w:ascii="Arial" w:eastAsia="Microsoft YaHei" w:hAnsi="Arial" w:cs="Arial"/>
                <w:b/>
                <w:sz w:val="20"/>
                <w:szCs w:val="15"/>
              </w:rPr>
              <w:t xml:space="preserve">  </w:t>
            </w:r>
            <w:r>
              <w:rPr>
                <w:rFonts w:ascii="Arial" w:eastAsia="Microsoft YaHei" w:hAnsi="Arial" w:cs="Arial"/>
                <w:bCs/>
                <w:i/>
                <w:iCs/>
                <w:sz w:val="20"/>
                <w:szCs w:val="15"/>
              </w:rPr>
              <w:t>The RF envelope detection receiver architecture with the lowest power consumption of all the receiver considered, its high tolerance of frequency errors, its ability to support multiple bands at the expense of additional high-Q filters, can be the architecture of choice for those special uses cases discussed above.</w:t>
            </w:r>
          </w:p>
          <w:p w14:paraId="109338D5"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2</w:t>
            </w:r>
            <w:r>
              <w:rPr>
                <w:rFonts w:ascii="Arial" w:eastAsia="Microsoft YaHei" w:hAnsi="Arial" w:cs="Arial"/>
                <w:b/>
                <w:sz w:val="20"/>
                <w:szCs w:val="15"/>
              </w:rPr>
              <w:t xml:space="preserve">  </w:t>
            </w:r>
            <w:r>
              <w:rPr>
                <w:rFonts w:ascii="Arial" w:eastAsia="Microsoft YaHei" w:hAnsi="Arial" w:cs="Arial"/>
                <w:bCs/>
                <w:i/>
                <w:iCs/>
                <w:sz w:val="20"/>
                <w:szCs w:val="15"/>
              </w:rPr>
              <w:t>The RF envelope detection receiver architecture is suitable for single-band applications where battery life is critical (sub-</w:t>
            </w:r>
            <w:proofErr w:type="spellStart"/>
            <w:r>
              <w:rPr>
                <w:rFonts w:ascii="Arial" w:eastAsia="Microsoft YaHei" w:hAnsi="Arial" w:cs="Arial"/>
                <w:bCs/>
                <w:i/>
                <w:iCs/>
                <w:sz w:val="20"/>
                <w:szCs w:val="15"/>
              </w:rPr>
              <w:t>μW</w:t>
            </w:r>
            <w:proofErr w:type="spellEnd"/>
            <w:r>
              <w:rPr>
                <w:rFonts w:ascii="Arial" w:eastAsia="Microsoft YaHei" w:hAnsi="Arial" w:cs="Arial"/>
                <w:bCs/>
                <w:i/>
                <w:iCs/>
                <w:sz w:val="20"/>
                <w:szCs w:val="15"/>
              </w:rPr>
              <w:t xml:space="preserve"> power consumption) and, yet limited sensitivity and selectivity are acceptable. Current sub-</w:t>
            </w:r>
            <w:proofErr w:type="spellStart"/>
            <w:r>
              <w:rPr>
                <w:rFonts w:ascii="Arial" w:eastAsia="Microsoft YaHei" w:hAnsi="Arial" w:cs="Arial"/>
                <w:bCs/>
                <w:i/>
                <w:iCs/>
                <w:sz w:val="20"/>
                <w:szCs w:val="15"/>
              </w:rPr>
              <w:t>μW</w:t>
            </w:r>
            <w:proofErr w:type="spellEnd"/>
            <w:r>
              <w:rPr>
                <w:rFonts w:ascii="Arial" w:eastAsia="Microsoft YaHei" w:hAnsi="Arial" w:cs="Arial"/>
                <w:bCs/>
                <w:i/>
                <w:iCs/>
                <w:sz w:val="20"/>
                <w:szCs w:val="15"/>
              </w:rPr>
              <w:t xml:space="preserve"> receiver sensitivity levels are at -80dBm or above.</w:t>
            </w:r>
          </w:p>
          <w:p w14:paraId="7AF7FA99" w14:textId="77777777" w:rsidR="00CC0C92" w:rsidRDefault="00000000">
            <w:pPr>
              <w:spacing w:after="0" w:line="276" w:lineRule="auto"/>
              <w:jc w:val="both"/>
              <w:rPr>
                <w:rFonts w:ascii="Arial" w:eastAsia="MS Mincho" w:hAnsi="Arial" w:cs="Arial"/>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3</w:t>
            </w:r>
            <w:r>
              <w:rPr>
                <w:rFonts w:ascii="Arial" w:eastAsia="Microsoft YaHei" w:hAnsi="Arial" w:cs="Arial"/>
                <w:b/>
                <w:sz w:val="20"/>
                <w:szCs w:val="15"/>
              </w:rPr>
              <w:t xml:space="preserve">  </w:t>
            </w:r>
            <w:r>
              <w:rPr>
                <w:rFonts w:ascii="Arial" w:eastAsia="Microsoft YaHei" w:hAnsi="Arial" w:cs="Arial"/>
                <w:bCs/>
                <w:i/>
                <w:iCs/>
                <w:sz w:val="20"/>
                <w:szCs w:val="15"/>
              </w:rPr>
              <w:t xml:space="preserve">Using a low-power ring oscillator for the heterodyne receiver can significantly reduce the LO stage power consumption at the cost of an increase in frequency error/offset. Typical power consumption reported for this architecture ranges from 100’s of </w:t>
            </w:r>
            <w:proofErr w:type="spellStart"/>
            <w:r>
              <w:rPr>
                <w:rFonts w:ascii="Arial" w:eastAsia="Microsoft YaHei" w:hAnsi="Arial" w:cs="Arial"/>
                <w:bCs/>
                <w:i/>
                <w:iCs/>
                <w:sz w:val="20"/>
                <w:szCs w:val="15"/>
              </w:rPr>
              <w:t>μW</w:t>
            </w:r>
            <w:proofErr w:type="spellEnd"/>
            <w:r>
              <w:rPr>
                <w:rFonts w:ascii="Arial" w:eastAsia="Microsoft YaHei" w:hAnsi="Arial" w:cs="Arial"/>
                <w:bCs/>
                <w:i/>
                <w:iCs/>
                <w:sz w:val="20"/>
                <w:szCs w:val="15"/>
              </w:rPr>
              <w:t xml:space="preserve"> to a few </w:t>
            </w:r>
            <w:proofErr w:type="spellStart"/>
            <w:r>
              <w:rPr>
                <w:rFonts w:ascii="Arial" w:eastAsia="Microsoft YaHei" w:hAnsi="Arial" w:cs="Arial"/>
                <w:bCs/>
                <w:i/>
                <w:iCs/>
                <w:sz w:val="20"/>
                <w:szCs w:val="15"/>
              </w:rPr>
              <w:t>mW</w:t>
            </w:r>
            <w:proofErr w:type="spellEnd"/>
            <w:r>
              <w:rPr>
                <w:rFonts w:ascii="Arial" w:eastAsia="Microsoft YaHei" w:hAnsi="Arial" w:cs="Arial"/>
                <w:bCs/>
                <w:i/>
                <w:iCs/>
                <w:sz w:val="20"/>
                <w:szCs w:val="15"/>
              </w:rPr>
              <w:t>.</w:t>
            </w:r>
          </w:p>
          <w:p w14:paraId="1655BAC4" w14:textId="77777777" w:rsidR="00CC0C92" w:rsidRDefault="00000000">
            <w:pPr>
              <w:spacing w:after="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4</w:t>
            </w:r>
            <w:r>
              <w:rPr>
                <w:rFonts w:ascii="Arial" w:eastAsia="Microsoft YaHei" w:hAnsi="Arial" w:cs="Arial"/>
                <w:b/>
                <w:sz w:val="20"/>
                <w:szCs w:val="15"/>
              </w:rPr>
              <w:t xml:space="preserve">  </w:t>
            </w:r>
            <w:r>
              <w:rPr>
                <w:rFonts w:ascii="Arial" w:eastAsia="Microsoft YaHei" w:hAnsi="Arial" w:cs="Arial"/>
                <w:bCs/>
                <w:i/>
                <w:iCs/>
                <w:sz w:val="20"/>
                <w:szCs w:val="15"/>
              </w:rPr>
              <w:t xml:space="preserve">The zero-IF architecture has a lower component count than the heterodyne but is susceptible to DC-offset and flicker noise. Low-cost and power efficient solutions should be considered. Typical power consumption reported for this architecture are </w:t>
            </w:r>
            <w:proofErr w:type="gramStart"/>
            <w:r>
              <w:rPr>
                <w:rFonts w:ascii="Arial" w:eastAsia="Microsoft YaHei" w:hAnsi="Arial" w:cs="Arial"/>
                <w:bCs/>
                <w:i/>
                <w:iCs/>
                <w:sz w:val="20"/>
                <w:szCs w:val="15"/>
              </w:rPr>
              <w:t>similar to</w:t>
            </w:r>
            <w:proofErr w:type="gramEnd"/>
            <w:r>
              <w:rPr>
                <w:rFonts w:ascii="Arial" w:eastAsia="Microsoft YaHei" w:hAnsi="Arial" w:cs="Arial"/>
                <w:bCs/>
                <w:i/>
                <w:iCs/>
                <w:sz w:val="20"/>
                <w:szCs w:val="15"/>
              </w:rPr>
              <w:t xml:space="preserve"> the heterodyne above.</w:t>
            </w:r>
          </w:p>
          <w:p w14:paraId="71EABC5A" w14:textId="77777777" w:rsidR="00CC0C92" w:rsidRDefault="00000000">
            <w:pPr>
              <w:spacing w:after="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5</w:t>
            </w:r>
            <w:r>
              <w:rPr>
                <w:rFonts w:ascii="Arial" w:eastAsia="Microsoft YaHei" w:hAnsi="Arial" w:cs="Arial"/>
                <w:b/>
                <w:sz w:val="20"/>
                <w:szCs w:val="15"/>
              </w:rPr>
              <w:t xml:space="preserve">  </w:t>
            </w:r>
            <w:r>
              <w:rPr>
                <w:rFonts w:ascii="Arial" w:eastAsia="Microsoft YaHei" w:hAnsi="Arial" w:cs="Arial"/>
                <w:bCs/>
                <w:i/>
                <w:iCs/>
                <w:sz w:val="20"/>
                <w:szCs w:val="15"/>
              </w:rPr>
              <w:t>Performance impact from power reduction and degree of power reduction by utilizing lower performance components in the OFDMA receiver is not clear.</w:t>
            </w:r>
          </w:p>
          <w:p w14:paraId="5548D004" w14:textId="77777777" w:rsidR="00CC0C92" w:rsidRDefault="00000000">
            <w:pPr>
              <w:spacing w:after="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6</w:t>
            </w:r>
            <w:r>
              <w:rPr>
                <w:rFonts w:ascii="Arial" w:eastAsia="Microsoft YaHei" w:hAnsi="Arial" w:cs="Arial"/>
                <w:b/>
                <w:sz w:val="20"/>
                <w:szCs w:val="15"/>
              </w:rPr>
              <w:t xml:space="preserve">  </w:t>
            </w:r>
            <w:r>
              <w:rPr>
                <w:rFonts w:ascii="Arial" w:eastAsia="Microsoft YaHei" w:hAnsi="Arial" w:cs="Arial"/>
                <w:bCs/>
                <w:i/>
                <w:iCs/>
                <w:sz w:val="20"/>
                <w:szCs w:val="15"/>
              </w:rPr>
              <w:t>The OOK-3 receiver architecture requires special (</w:t>
            </w:r>
            <w:proofErr w:type="spellStart"/>
            <w:r>
              <w:rPr>
                <w:rFonts w:ascii="Arial" w:eastAsia="Microsoft YaHei" w:hAnsi="Arial" w:cs="Arial"/>
                <w:bCs/>
                <w:i/>
                <w:iCs/>
                <w:sz w:val="20"/>
                <w:szCs w:val="15"/>
              </w:rPr>
              <w:t>Goertzel</w:t>
            </w:r>
            <w:proofErr w:type="spellEnd"/>
            <w:r>
              <w:rPr>
                <w:rFonts w:ascii="Arial" w:eastAsia="Microsoft YaHei" w:hAnsi="Arial" w:cs="Arial"/>
                <w:bCs/>
                <w:i/>
                <w:iCs/>
                <w:sz w:val="20"/>
                <w:szCs w:val="15"/>
              </w:rPr>
              <w:t>) filters and the added cost of a quadrature demodulator. Its performance may also be lower than other OOK waveforms.</w:t>
            </w:r>
          </w:p>
          <w:p w14:paraId="65610517" w14:textId="77777777" w:rsidR="00CC0C92" w:rsidRDefault="00CC0C92">
            <w:pPr>
              <w:spacing w:after="0" w:line="240" w:lineRule="auto"/>
              <w:jc w:val="both"/>
              <w:rPr>
                <w:rFonts w:ascii="Arial" w:eastAsia="MS Mincho" w:hAnsi="Arial" w:cs="Arial"/>
                <w:sz w:val="20"/>
                <w:szCs w:val="15"/>
              </w:rPr>
            </w:pPr>
          </w:p>
          <w:p w14:paraId="560D22D0"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fldChar w:fldCharType="begin"/>
            </w:r>
            <w:r>
              <w:rPr>
                <w:rFonts w:ascii="Arial" w:eastAsia="DengXian" w:hAnsi="Arial" w:cs="Arial"/>
                <w:b/>
                <w:sz w:val="20"/>
                <w:szCs w:val="15"/>
                <w:lang w:val="en-GB"/>
              </w:rPr>
              <w:instrText xml:space="preserve"> SEQ Proposal  \* ARABIC </w:instrText>
            </w:r>
            <w:r>
              <w:rPr>
                <w:rFonts w:ascii="Arial" w:eastAsia="DengXian" w:hAnsi="Arial" w:cs="Arial"/>
                <w:b/>
                <w:sz w:val="20"/>
                <w:szCs w:val="15"/>
                <w:lang w:val="en-GB"/>
              </w:rPr>
              <w:fldChar w:fldCharType="separate"/>
            </w:r>
            <w:r>
              <w:rPr>
                <w:rFonts w:ascii="Arial" w:eastAsia="DengXian" w:hAnsi="Arial" w:cs="Arial"/>
                <w:b/>
                <w:sz w:val="20"/>
                <w:szCs w:val="15"/>
                <w:lang w:val="en-GB"/>
              </w:rPr>
              <w:t>1</w:t>
            </w:r>
            <w:r>
              <w:rPr>
                <w:rFonts w:ascii="Arial" w:eastAsia="DengXian" w:hAnsi="Arial" w:cs="Arial"/>
                <w:b/>
                <w:sz w:val="20"/>
                <w:szCs w:val="15"/>
                <w:lang w:val="en-GB"/>
              </w:rPr>
              <w:fldChar w:fldCharType="end"/>
            </w:r>
            <w:r>
              <w:rPr>
                <w:rFonts w:ascii="Arial" w:eastAsia="Microsoft YaHei" w:hAnsi="Arial" w:cs="Arial"/>
                <w:b/>
                <w:sz w:val="20"/>
                <w:szCs w:val="15"/>
              </w:rPr>
              <w:t xml:space="preserve">  </w:t>
            </w:r>
            <w:r>
              <w:rPr>
                <w:rFonts w:ascii="Arial" w:eastAsia="Microsoft YaHei" w:hAnsi="Arial" w:cs="Arial"/>
                <w:bCs/>
                <w:i/>
                <w:iCs/>
                <w:sz w:val="20"/>
                <w:szCs w:val="15"/>
              </w:rPr>
              <w:t xml:space="preserve">Consider the RF envelope detection receiver architecture for further </w:t>
            </w:r>
            <w:proofErr w:type="gramStart"/>
            <w:r>
              <w:rPr>
                <w:rFonts w:ascii="Arial" w:eastAsia="Microsoft YaHei" w:hAnsi="Arial" w:cs="Arial"/>
                <w:bCs/>
                <w:i/>
                <w:iCs/>
                <w:sz w:val="20"/>
                <w:szCs w:val="15"/>
              </w:rPr>
              <w:t>study</w:t>
            </w:r>
            <w:proofErr w:type="gramEnd"/>
          </w:p>
          <w:p w14:paraId="50FD6F23"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2</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RF envelope as 0.002.</w:t>
            </w:r>
          </w:p>
          <w:p w14:paraId="259D68EF"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3</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Heterodyne with IF envelope detection receiver as 0.2.</w:t>
            </w:r>
          </w:p>
          <w:p w14:paraId="22CF5CC9"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4</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Heterodyne with IF envelope detection receiver as 0.2.</w:t>
            </w:r>
          </w:p>
          <w:p w14:paraId="08275B32"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5</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OFDMA receiver as 1 unless detailed power consumption and corresponding performance degradation are specified.</w:t>
            </w:r>
          </w:p>
          <w:p w14:paraId="68E24E46"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6</w:t>
            </w:r>
            <w:r>
              <w:rPr>
                <w:rFonts w:ascii="Arial" w:eastAsia="Microsoft YaHei" w:hAnsi="Arial" w:cs="Arial"/>
                <w:b/>
                <w:sz w:val="20"/>
                <w:szCs w:val="15"/>
              </w:rPr>
              <w:t xml:space="preserve">  </w:t>
            </w:r>
            <w:r>
              <w:rPr>
                <w:rFonts w:ascii="Arial" w:eastAsia="Microsoft YaHei" w:hAnsi="Arial" w:cs="Arial"/>
                <w:bCs/>
                <w:i/>
                <w:iCs/>
                <w:sz w:val="20"/>
                <w:szCs w:val="15"/>
              </w:rPr>
              <w:t>Consider deprioritizing the OOK-3 receiver.</w:t>
            </w:r>
          </w:p>
        </w:tc>
      </w:tr>
    </w:tbl>
    <w:p w14:paraId="0D9DA9BE" w14:textId="77777777" w:rsidR="00CC0C92" w:rsidRDefault="00CC0C92"/>
    <w:p w14:paraId="7485A3B4" w14:textId="77777777" w:rsidR="00CC0C92" w:rsidRDefault="00000000">
      <w:pPr>
        <w:pStyle w:val="Heading2"/>
        <w:numPr>
          <w:ilvl w:val="0"/>
          <w:numId w:val="0"/>
        </w:numPr>
        <w:rPr>
          <w:sz w:val="20"/>
          <w:szCs w:val="20"/>
        </w:rPr>
      </w:pPr>
      <w:r>
        <w:rPr>
          <w:sz w:val="20"/>
          <w:szCs w:val="20"/>
        </w:rPr>
        <w:t>[4]</w:t>
      </w:r>
      <w:r>
        <w:rPr>
          <w:sz w:val="20"/>
          <w:szCs w:val="20"/>
        </w:rPr>
        <w:tab/>
        <w:t>R1-2304501</w:t>
      </w:r>
      <w:r>
        <w:rPr>
          <w:sz w:val="20"/>
          <w:szCs w:val="20"/>
        </w:rPr>
        <w:tab/>
        <w:t>Remaining issues on low power wake-up receiver architecture</w:t>
      </w:r>
      <w:r>
        <w:rPr>
          <w:sz w:val="20"/>
          <w:szCs w:val="20"/>
        </w:rPr>
        <w:tab/>
        <w:t>vivo</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45E62DBF" w14:textId="77777777" w:rsidR="00CC0C92" w:rsidRDefault="00000000">
            <w:pPr>
              <w:spacing w:after="120" w:line="240" w:lineRule="auto"/>
              <w:jc w:val="both"/>
              <w:rPr>
                <w:rFonts w:eastAsia="Microsoft YaHei"/>
                <w:sz w:val="20"/>
                <w:szCs w:val="20"/>
              </w:rPr>
            </w:pPr>
            <w:r>
              <w:rPr>
                <w:rFonts w:eastAsia="SimSun"/>
                <w:sz w:val="20"/>
              </w:rPr>
              <w:fldChar w:fldCharType="begin"/>
            </w:r>
            <w:r>
              <w:rPr>
                <w:rFonts w:eastAsia="SimSun"/>
                <w:sz w:val="20"/>
              </w:rPr>
              <w:instrText xml:space="preserve"> REF OB1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w:t>
            </w:r>
            <w:r>
              <w:rPr>
                <w:rFonts w:eastAsia="Microsoft YaHei"/>
                <w:sz w:val="20"/>
                <w:szCs w:val="20"/>
              </w:rPr>
              <w:t xml:space="preserve">  Design on low-power WUR architecture is a trade-off of power consumption, </w:t>
            </w:r>
            <w:proofErr w:type="gramStart"/>
            <w:r>
              <w:rPr>
                <w:rFonts w:eastAsia="Microsoft YaHei"/>
                <w:sz w:val="20"/>
                <w:szCs w:val="20"/>
              </w:rPr>
              <w:t>sensitivity</w:t>
            </w:r>
            <w:proofErr w:type="gramEnd"/>
            <w:r>
              <w:rPr>
                <w:rFonts w:eastAsia="Microsoft YaHei"/>
                <w:sz w:val="20"/>
                <w:szCs w:val="20"/>
              </w:rPr>
              <w:t xml:space="preserve"> and data rate.</w:t>
            </w:r>
          </w:p>
          <w:p w14:paraId="2A75CDE2" w14:textId="77777777" w:rsidR="00CC0C92" w:rsidRDefault="00000000">
            <w:pPr>
              <w:spacing w:after="120" w:line="240" w:lineRule="auto"/>
              <w:jc w:val="both"/>
              <w:rPr>
                <w:rFonts w:eastAsia="Microsoft YaHei"/>
                <w:sz w:val="20"/>
                <w:szCs w:val="20"/>
              </w:rPr>
            </w:pPr>
            <w:r>
              <w:rPr>
                <w:rFonts w:eastAsia="SimSun"/>
                <w:sz w:val="20"/>
              </w:rPr>
              <w:fldChar w:fldCharType="end"/>
            </w:r>
            <w:r>
              <w:rPr>
                <w:rFonts w:eastAsia="SimSun"/>
                <w:sz w:val="20"/>
              </w:rPr>
              <w:fldChar w:fldCharType="begin"/>
            </w:r>
            <w:r>
              <w:rPr>
                <w:rFonts w:eastAsia="SimSun"/>
                <w:sz w:val="20"/>
              </w:rPr>
              <w:instrText xml:space="preserve"> REF OB2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w:t>
            </w:r>
            <w:r>
              <w:rPr>
                <w:rFonts w:eastAsia="Microsoft YaHei"/>
                <w:sz w:val="20"/>
                <w:szCs w:val="20"/>
              </w:rPr>
              <w:t xml:space="preserve"> Achievable sensitivity of low-power WUR should be investigated along with the supported data rate.</w:t>
            </w:r>
          </w:p>
          <w:p w14:paraId="0468143F" w14:textId="77777777" w:rsidR="00CC0C92" w:rsidRDefault="00000000">
            <w:pPr>
              <w:spacing w:before="120"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OB3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3</w:t>
            </w:r>
            <w:r>
              <w:rPr>
                <w:rFonts w:eastAsia="Microsoft YaHei"/>
                <w:sz w:val="20"/>
                <w:szCs w:val="20"/>
                <w:lang w:eastAsia="en-US"/>
              </w:rPr>
              <w:t xml:space="preserve">  Due to demanding a </w:t>
            </w:r>
            <w:r>
              <w:rPr>
                <w:rFonts w:eastAsia="Microsoft YaHei"/>
                <w:iCs/>
                <w:sz w:val="20"/>
                <w:szCs w:val="20"/>
                <w:lang w:eastAsia="en-US"/>
              </w:rPr>
              <w:t xml:space="preserve">band specific </w:t>
            </w:r>
            <w:r>
              <w:rPr>
                <w:rFonts w:eastAsia="Microsoft YaHei"/>
                <w:sz w:val="20"/>
                <w:szCs w:val="20"/>
                <w:lang w:eastAsia="en-US"/>
              </w:rPr>
              <w:t xml:space="preserve">high-Q RF BPF, the receiver architecture with amplitude detection at RF </w:t>
            </w:r>
            <w:r>
              <w:rPr>
                <w:rFonts w:eastAsia="Microsoft YaHei"/>
                <w:iCs/>
                <w:sz w:val="20"/>
                <w:szCs w:val="20"/>
                <w:lang w:eastAsia="en-US"/>
              </w:rPr>
              <w:t>is more suitable for devices supporting single band</w:t>
            </w:r>
            <w:r>
              <w:rPr>
                <w:rFonts w:eastAsia="Microsoft YaHei"/>
                <w:sz w:val="20"/>
                <w:szCs w:val="20"/>
                <w:lang w:eastAsia="en-US"/>
              </w:rPr>
              <w:t>.</w:t>
            </w:r>
          </w:p>
          <w:p w14:paraId="27DD70C2" w14:textId="77777777" w:rsidR="00CC0C92" w:rsidRDefault="00000000">
            <w:pPr>
              <w:spacing w:after="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OB4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4</w:t>
            </w:r>
            <w:r>
              <w:rPr>
                <w:rFonts w:eastAsia="Microsoft YaHei"/>
                <w:sz w:val="20"/>
                <w:szCs w:val="20"/>
                <w:lang w:eastAsia="en-US"/>
              </w:rPr>
              <w:t xml:space="preserve">  </w:t>
            </w:r>
            <w:r>
              <w:rPr>
                <w:rFonts w:eastAsia="Microsoft YaHei"/>
                <w:iCs/>
                <w:sz w:val="20"/>
                <w:szCs w:val="20"/>
                <w:lang w:eastAsia="en-US"/>
              </w:rPr>
              <w:t xml:space="preserve">The reported sensitivity for </w:t>
            </w:r>
            <w:r>
              <w:rPr>
                <w:rFonts w:eastAsia="Microsoft YaHei"/>
                <w:sz w:val="20"/>
                <w:szCs w:val="20"/>
                <w:lang w:eastAsia="en-US"/>
              </w:rPr>
              <w:t xml:space="preserve">receiver architecture with amplitude detection at RF </w:t>
            </w:r>
            <w:r>
              <w:rPr>
                <w:rFonts w:eastAsia="Microsoft YaHei"/>
                <w:iCs/>
                <w:sz w:val="20"/>
                <w:szCs w:val="20"/>
                <w:lang w:eastAsia="en-US"/>
              </w:rPr>
              <w:t>in the literatures</w:t>
            </w:r>
            <w:r>
              <w:rPr>
                <w:rFonts w:eastAsia="Microsoft YaHei"/>
                <w:iCs/>
                <w:sz w:val="20"/>
                <w:szCs w:val="20"/>
                <w:vertAlign w:val="superscript"/>
                <w:lang w:eastAsia="en-US"/>
              </w:rPr>
              <w:t>[4][5][6]</w:t>
            </w:r>
            <w:r>
              <w:rPr>
                <w:rFonts w:eastAsia="Microsoft YaHei"/>
                <w:iCs/>
                <w:sz w:val="20"/>
                <w:szCs w:val="20"/>
                <w:lang w:eastAsia="en-US"/>
              </w:rPr>
              <w:t xml:space="preserve">is -56.5dBm~-86dBm with data rate serval kbps to hundred kbps under power consumption less than 1 </w:t>
            </w:r>
            <w:proofErr w:type="spellStart"/>
            <w:r>
              <w:rPr>
                <w:rFonts w:eastAsia="Microsoft YaHei"/>
                <w:iCs/>
                <w:sz w:val="20"/>
                <w:szCs w:val="20"/>
                <w:lang w:eastAsia="en-US"/>
              </w:rPr>
              <w:t>uw</w:t>
            </w:r>
            <w:proofErr w:type="spellEnd"/>
            <w:r>
              <w:rPr>
                <w:rFonts w:eastAsia="Microsoft YaHei"/>
                <w:iCs/>
                <w:sz w:val="20"/>
                <w:szCs w:val="20"/>
                <w:lang w:eastAsia="en-US"/>
              </w:rPr>
              <w:t xml:space="preserve"> to 10s of </w:t>
            </w:r>
            <w:proofErr w:type="spellStart"/>
            <w:r>
              <w:rPr>
                <w:rFonts w:eastAsia="Microsoft YaHei"/>
                <w:iCs/>
                <w:sz w:val="20"/>
                <w:szCs w:val="20"/>
                <w:lang w:eastAsia="en-US"/>
              </w:rPr>
              <w:t>uw</w:t>
            </w:r>
            <w:proofErr w:type="spellEnd"/>
            <w:r>
              <w:rPr>
                <w:rFonts w:eastAsia="Microsoft YaHei"/>
                <w:iCs/>
                <w:sz w:val="20"/>
                <w:szCs w:val="20"/>
                <w:lang w:eastAsia="en-US"/>
              </w:rPr>
              <w:t>.</w:t>
            </w:r>
          </w:p>
          <w:p w14:paraId="753B7AF8" w14:textId="77777777" w:rsidR="00CC0C92" w:rsidRDefault="00000000">
            <w:pPr>
              <w:spacing w:after="0" w:line="240" w:lineRule="auto"/>
              <w:jc w:val="both"/>
              <w:rPr>
                <w:rFonts w:eastAsia="Microsoft YaHei"/>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OB5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5</w:t>
            </w:r>
            <w:r>
              <w:rPr>
                <w:rFonts w:eastAsia="Microsoft YaHei"/>
                <w:sz w:val="20"/>
                <w:szCs w:val="20"/>
                <w:lang w:eastAsia="en-US"/>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05E97AA7" w14:textId="77777777" w:rsidR="00CC0C92" w:rsidRDefault="00000000">
            <w:pPr>
              <w:spacing w:after="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OB6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6</w:t>
            </w:r>
            <w:r>
              <w:rPr>
                <w:rFonts w:eastAsia="Microsoft YaHei"/>
                <w:sz w:val="20"/>
                <w:szCs w:val="20"/>
                <w:lang w:eastAsia="en-US"/>
              </w:rPr>
              <w:t xml:space="preserve">  </w:t>
            </w:r>
            <w:r>
              <w:rPr>
                <w:rFonts w:eastAsia="Microsoft YaHei"/>
                <w:iCs/>
                <w:sz w:val="20"/>
                <w:szCs w:val="20"/>
                <w:lang w:eastAsia="en-US"/>
              </w:rPr>
              <w:t>The reported sensitivity for heterodyne architecture with IF envelope detection in the literatures</w:t>
            </w:r>
            <w:r>
              <w:rPr>
                <w:rFonts w:eastAsia="Microsoft YaHei"/>
                <w:iCs/>
                <w:sz w:val="20"/>
                <w:szCs w:val="20"/>
                <w:vertAlign w:val="superscript"/>
                <w:lang w:eastAsia="en-US"/>
              </w:rPr>
              <w:t>[7][8]</w:t>
            </w:r>
            <w:r>
              <w:rPr>
                <w:rFonts w:eastAsia="Microsoft YaHei"/>
                <w:iCs/>
                <w:sz w:val="20"/>
                <w:szCs w:val="20"/>
                <w:lang w:eastAsia="en-US"/>
              </w:rPr>
              <w:t xml:space="preserve"> is -83dBm~-97dBm with data rate tens of kbps to several Mbps under power consumption hundreds of </w:t>
            </w:r>
            <w:proofErr w:type="spellStart"/>
            <w:r>
              <w:rPr>
                <w:rFonts w:eastAsia="Microsoft YaHei"/>
                <w:iCs/>
                <w:sz w:val="20"/>
                <w:szCs w:val="20"/>
                <w:lang w:eastAsia="en-US"/>
              </w:rPr>
              <w:t>uw</w:t>
            </w:r>
            <w:proofErr w:type="spellEnd"/>
            <w:r>
              <w:rPr>
                <w:rFonts w:eastAsia="Microsoft YaHei"/>
                <w:iCs/>
                <w:sz w:val="20"/>
                <w:szCs w:val="20"/>
                <w:lang w:eastAsia="en-US"/>
              </w:rPr>
              <w:t>.</w:t>
            </w:r>
          </w:p>
          <w:p w14:paraId="69130433" w14:textId="77777777" w:rsidR="00CC0C92" w:rsidRDefault="00000000">
            <w:pPr>
              <w:spacing w:after="0" w:line="240" w:lineRule="auto"/>
              <w:jc w:val="both"/>
              <w:rPr>
                <w:rFonts w:eastAsia="Microsoft YaHei"/>
                <w:sz w:val="20"/>
                <w:szCs w:val="20"/>
                <w:highlight w:val="cyan"/>
                <w:lang w:eastAsia="en-US"/>
              </w:rPr>
            </w:pPr>
            <w:r>
              <w:rPr>
                <w:rFonts w:eastAsia="SimSun"/>
                <w:sz w:val="20"/>
              </w:rPr>
              <w:fldChar w:fldCharType="end"/>
            </w:r>
            <w:r>
              <w:rPr>
                <w:rFonts w:eastAsia="SimSun"/>
                <w:sz w:val="20"/>
              </w:rPr>
              <w:fldChar w:fldCharType="begin"/>
            </w:r>
            <w:r>
              <w:rPr>
                <w:rFonts w:eastAsia="SimSun"/>
                <w:sz w:val="20"/>
              </w:rPr>
              <w:instrText xml:space="preserve"> REF OB7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7</w:t>
            </w:r>
            <w:r>
              <w:rPr>
                <w:rFonts w:eastAsia="Microsoft YaHei"/>
                <w:sz w:val="20"/>
                <w:szCs w:val="20"/>
                <w:lang w:eastAsia="en-US"/>
              </w:rPr>
              <w:t xml:space="preserve">    For homodyne/zero-IF architecture with BB envelope detection, </w:t>
            </w:r>
            <w:r>
              <w:rPr>
                <w:sz w:val="20"/>
                <w:lang w:eastAsia="en-US"/>
              </w:rPr>
              <w:t xml:space="preserve"> low-power solution on </w:t>
            </w:r>
            <w:r>
              <w:rPr>
                <w:rFonts w:eastAsia="Microsoft YaHei"/>
                <w:sz w:val="20"/>
                <w:szCs w:val="20"/>
                <w:lang w:eastAsia="en-US"/>
              </w:rPr>
              <w:t xml:space="preserve">flicker noise and DC offset issue should be studied. </w:t>
            </w:r>
          </w:p>
          <w:p w14:paraId="199506D3" w14:textId="77777777" w:rsidR="00CC0C92" w:rsidRDefault="00000000">
            <w:pPr>
              <w:spacing w:after="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OB8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8</w:t>
            </w:r>
            <w:r>
              <w:rPr>
                <w:rFonts w:eastAsia="Microsoft YaHei"/>
                <w:sz w:val="20"/>
                <w:szCs w:val="20"/>
                <w:lang w:eastAsia="en-US"/>
              </w:rPr>
              <w:t xml:space="preserve"> </w:t>
            </w:r>
            <w:r>
              <w:rPr>
                <w:rFonts w:eastAsia="Microsoft YaHei"/>
                <w:iCs/>
                <w:sz w:val="20"/>
                <w:szCs w:val="20"/>
                <w:lang w:eastAsia="en-US"/>
              </w:rPr>
              <w:t xml:space="preserve">The reported sensitivity for </w:t>
            </w:r>
            <w:r>
              <w:rPr>
                <w:rFonts w:eastAsia="Microsoft YaHei"/>
                <w:sz w:val="20"/>
                <w:szCs w:val="20"/>
                <w:lang w:eastAsia="en-US"/>
              </w:rPr>
              <w:t xml:space="preserve">homodyne/zero-IF architecture with baseband envelope detection </w:t>
            </w:r>
            <w:r>
              <w:rPr>
                <w:rFonts w:eastAsia="Microsoft YaHei"/>
                <w:iCs/>
                <w:sz w:val="20"/>
                <w:szCs w:val="20"/>
                <w:lang w:eastAsia="en-US"/>
              </w:rPr>
              <w:t>in the literature</w:t>
            </w:r>
            <w:r>
              <w:rPr>
                <w:rFonts w:eastAsia="Microsoft YaHei"/>
                <w:iCs/>
                <w:sz w:val="20"/>
                <w:szCs w:val="20"/>
                <w:vertAlign w:val="superscript"/>
                <w:lang w:eastAsia="en-US"/>
              </w:rPr>
              <w:t>[9][10]</w:t>
            </w:r>
            <w:r>
              <w:rPr>
                <w:rFonts w:eastAsia="Microsoft YaHei"/>
                <w:iCs/>
                <w:sz w:val="20"/>
                <w:szCs w:val="20"/>
                <w:lang w:eastAsia="en-US"/>
              </w:rPr>
              <w:t xml:space="preserve"> is -91.5dBm to  −92.6dBm with data rate tens of kbps to hundreds of kbps under power consumption hundreds of </w:t>
            </w:r>
            <w:proofErr w:type="spellStart"/>
            <w:r>
              <w:rPr>
                <w:rFonts w:eastAsia="Microsoft YaHei"/>
                <w:iCs/>
                <w:sz w:val="20"/>
                <w:szCs w:val="20"/>
                <w:lang w:eastAsia="en-US"/>
              </w:rPr>
              <w:t>uw</w:t>
            </w:r>
            <w:proofErr w:type="spellEnd"/>
            <w:r>
              <w:rPr>
                <w:rFonts w:eastAsia="Microsoft YaHei"/>
                <w:iCs/>
                <w:sz w:val="20"/>
                <w:szCs w:val="20"/>
                <w:lang w:eastAsia="en-US"/>
              </w:rPr>
              <w:t>.</w:t>
            </w:r>
          </w:p>
          <w:p w14:paraId="05338E85" w14:textId="77777777" w:rsidR="00CC0C92" w:rsidRDefault="00000000">
            <w:pPr>
              <w:spacing w:after="120" w:line="240" w:lineRule="auto"/>
              <w:jc w:val="both"/>
              <w:rPr>
                <w:rFonts w:eastAsia="DengXian"/>
                <w:sz w:val="20"/>
                <w:szCs w:val="20"/>
                <w:lang w:val="en-GB"/>
              </w:rPr>
            </w:pPr>
            <w:r>
              <w:rPr>
                <w:rFonts w:eastAsia="SimSun"/>
                <w:sz w:val="20"/>
              </w:rPr>
              <w:fldChar w:fldCharType="end"/>
            </w:r>
            <w:r>
              <w:rPr>
                <w:rFonts w:eastAsia="SimSun"/>
                <w:sz w:val="20"/>
              </w:rPr>
              <w:fldChar w:fldCharType="begin"/>
            </w:r>
            <w:r>
              <w:rPr>
                <w:rFonts w:eastAsia="SimSun"/>
                <w:sz w:val="20"/>
              </w:rPr>
              <w:instrText xml:space="preserve"> REF OB9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9 For FSK receiver based on parallel OOK receivers</w:t>
            </w:r>
            <w:r>
              <w:rPr>
                <w:rFonts w:ascii="CG Times (WN)" w:hAnsi="CG Times (WN)"/>
                <w:sz w:val="20"/>
                <w:lang w:eastAsia="en-US"/>
              </w:rPr>
              <w:t xml:space="preserve"> </w:t>
            </w:r>
            <w:r>
              <w:rPr>
                <w:rFonts w:eastAsia="DengXian"/>
                <w:sz w:val="20"/>
                <w:szCs w:val="20"/>
                <w:lang w:val="en-GB"/>
              </w:rPr>
              <w:t>with a heterodyne or zero-IF architecture, the frequency gap between two adjacent frequencies or two adjacent frequency sets should be not smaller than two times of the max frequency offsets.</w:t>
            </w:r>
            <w:r>
              <w:rPr>
                <w:rFonts w:eastAsia="DengXian"/>
                <w:sz w:val="20"/>
                <w:szCs w:val="20"/>
              </w:rPr>
              <w:t xml:space="preserve"> </w:t>
            </w:r>
          </w:p>
          <w:p w14:paraId="25EF2AD5" w14:textId="77777777" w:rsidR="00CC0C92" w:rsidRDefault="00000000">
            <w:pPr>
              <w:spacing w:after="120" w:line="240" w:lineRule="auto"/>
              <w:jc w:val="both"/>
              <w:rPr>
                <w:rFonts w:eastAsia="DengXian"/>
                <w:sz w:val="20"/>
                <w:szCs w:val="20"/>
                <w:lang w:val="en-GB"/>
              </w:rPr>
            </w:pPr>
            <w:r>
              <w:rPr>
                <w:rFonts w:eastAsia="SimSun"/>
                <w:sz w:val="20"/>
              </w:rPr>
              <w:lastRenderedPageBreak/>
              <w:fldChar w:fldCharType="end"/>
            </w:r>
            <w:r>
              <w:rPr>
                <w:rFonts w:eastAsia="SimSun"/>
                <w:sz w:val="20"/>
              </w:rPr>
              <w:fldChar w:fldCharType="begin"/>
            </w:r>
            <w:r>
              <w:rPr>
                <w:rFonts w:eastAsia="SimSun"/>
                <w:sz w:val="20"/>
              </w:rPr>
              <w:instrText xml:space="preserve"> REF OB10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10 For FSK receiver based on parallel OOK receivers with a heterodyne or zero-IF architecture, at least two times of the max frequency offsets within the frequency gap</w:t>
            </w:r>
            <w:r>
              <w:rPr>
                <w:rFonts w:ascii="CG Times (WN)" w:hAnsi="CG Times (WN)"/>
                <w:sz w:val="20"/>
                <w:lang w:eastAsia="en-US"/>
              </w:rPr>
              <w:t xml:space="preserve"> </w:t>
            </w:r>
            <w:r>
              <w:rPr>
                <w:rFonts w:eastAsia="DengXian"/>
                <w:sz w:val="20"/>
                <w:szCs w:val="20"/>
                <w:lang w:val="en-GB"/>
              </w:rPr>
              <w:t>shall not be used by other DL signals/channels or other WUS signals.</w:t>
            </w:r>
          </w:p>
          <w:p w14:paraId="634AEECA" w14:textId="77777777" w:rsidR="00CC0C92" w:rsidRDefault="00000000">
            <w:pPr>
              <w:spacing w:after="120" w:line="240" w:lineRule="auto"/>
              <w:jc w:val="both"/>
              <w:rPr>
                <w:rFonts w:eastAsia="DengXian"/>
                <w:sz w:val="20"/>
                <w:szCs w:val="20"/>
                <w:lang w:val="en-GB"/>
              </w:rPr>
            </w:pPr>
            <w:r>
              <w:rPr>
                <w:rFonts w:eastAsia="SimSun"/>
                <w:sz w:val="20"/>
              </w:rPr>
              <w:fldChar w:fldCharType="end"/>
            </w:r>
            <w:r>
              <w:rPr>
                <w:rFonts w:eastAsia="SimSun"/>
                <w:sz w:val="20"/>
              </w:rPr>
              <w:fldChar w:fldCharType="begin"/>
            </w:r>
            <w:r>
              <w:rPr>
                <w:rFonts w:eastAsia="SimSun"/>
                <w:sz w:val="20"/>
              </w:rPr>
              <w:instrText xml:space="preserve"> REF OB11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11 For FSK receiver based on parallel OOK receivers, interference rejection performance highly depends on  whether the interferences across 2</w:t>
            </w:r>
            <w:r>
              <w:rPr>
                <w:rFonts w:eastAsia="DengXian"/>
                <w:sz w:val="20"/>
                <w:szCs w:val="20"/>
                <w:vertAlign w:val="superscript"/>
                <w:lang w:val="en-GB"/>
              </w:rPr>
              <w:t>M</w:t>
            </w:r>
            <w:r>
              <w:rPr>
                <w:rFonts w:eastAsia="DengXian"/>
                <w:sz w:val="20"/>
                <w:szCs w:val="20"/>
                <w:lang w:val="en-GB"/>
              </w:rPr>
              <w:t xml:space="preserve"> frequencies or frequency sets are coherent or not.</w:t>
            </w:r>
          </w:p>
          <w:p w14:paraId="4CB7AB2D"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OB12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12</w:t>
            </w:r>
            <w:r>
              <w:rPr>
                <w:rFonts w:eastAsia="Microsoft YaHei"/>
                <w:sz w:val="20"/>
                <w:szCs w:val="20"/>
              </w:rPr>
              <w:t xml:space="preserve"> </w:t>
            </w:r>
            <w:r>
              <w:rPr>
                <w:rFonts w:eastAsia="Microsoft YaHei"/>
                <w:iCs/>
                <w:sz w:val="20"/>
                <w:szCs w:val="20"/>
                <w:lang w:eastAsia="en-US"/>
              </w:rPr>
              <w:t xml:space="preserve"> A high precise phase shifting network is necessary to discriminate frequency deviation.</w:t>
            </w:r>
          </w:p>
          <w:p w14:paraId="3D2EB77D" w14:textId="77777777" w:rsidR="00CC0C92" w:rsidRDefault="00000000">
            <w:pPr>
              <w:spacing w:after="120" w:line="240" w:lineRule="auto"/>
              <w:jc w:val="both"/>
              <w:rPr>
                <w:rFonts w:ascii="CG Times (WN)" w:hAnsi="CG Times (WN)"/>
                <w:sz w:val="20"/>
                <w:lang w:eastAsia="en-US"/>
              </w:rPr>
            </w:pPr>
            <w:r>
              <w:rPr>
                <w:rFonts w:eastAsia="SimSun"/>
                <w:sz w:val="20"/>
              </w:rPr>
              <w:fldChar w:fldCharType="end"/>
            </w:r>
            <w:r>
              <w:rPr>
                <w:rFonts w:eastAsia="SimSun"/>
                <w:sz w:val="20"/>
              </w:rPr>
              <w:fldChar w:fldCharType="begin"/>
            </w:r>
            <w:r>
              <w:rPr>
                <w:rFonts w:eastAsia="SimSun"/>
                <w:sz w:val="20"/>
              </w:rPr>
              <w:instrText xml:space="preserve"> REF OB13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13</w:t>
            </w:r>
            <w:r>
              <w:rPr>
                <w:rFonts w:eastAsia="Microsoft YaHei"/>
                <w:sz w:val="20"/>
                <w:szCs w:val="20"/>
              </w:rPr>
              <w:t xml:space="preserve"> </w:t>
            </w:r>
            <w:r>
              <w:rPr>
                <w:rFonts w:eastAsia="Microsoft YaHei"/>
                <w:iCs/>
                <w:sz w:val="20"/>
                <w:szCs w:val="20"/>
                <w:lang w:eastAsia="en-US"/>
              </w:rPr>
              <w:t>The DC offset in analog quadrature FM discriminator deteriorates the detection performance.</w:t>
            </w:r>
          </w:p>
          <w:p w14:paraId="4441FD98"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OB14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14</w:t>
            </w:r>
            <w:r>
              <w:rPr>
                <w:rFonts w:eastAsia="Microsoft YaHei"/>
                <w:sz w:val="20"/>
                <w:szCs w:val="20"/>
              </w:rPr>
              <w:t xml:space="preserve"> </w:t>
            </w:r>
            <w:r>
              <w:rPr>
                <w:rFonts w:eastAsia="Microsoft YaHei"/>
                <w:iCs/>
                <w:sz w:val="20"/>
                <w:szCs w:val="20"/>
                <w:lang w:eastAsia="en-US"/>
              </w:rPr>
              <w:t xml:space="preserve"> A sensitivity level of around -70dBm with data rate several kbps under power consumption several milli watts is achieved by analog quadrature FM discriminator. </w:t>
            </w:r>
          </w:p>
          <w:p w14:paraId="32AA7920"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OB15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15</w:t>
            </w:r>
            <w:r>
              <w:rPr>
                <w:rFonts w:eastAsia="Microsoft YaHei"/>
                <w:sz w:val="20"/>
                <w:szCs w:val="20"/>
              </w:rPr>
              <w:t xml:space="preserve"> </w:t>
            </w:r>
            <w:r>
              <w:rPr>
                <w:rFonts w:eastAsia="Microsoft YaHei"/>
                <w:iCs/>
                <w:sz w:val="20"/>
                <w:szCs w:val="20"/>
                <w:lang w:eastAsia="en-US"/>
              </w:rPr>
              <w:t xml:space="preserve"> For FSK receiver, it is difficult to utilize soft information in correlation-based sequence detection for FSK carrying M bits.</w:t>
            </w:r>
          </w:p>
          <w:p w14:paraId="50F59059" w14:textId="77777777" w:rsidR="00CC0C92" w:rsidRDefault="00000000">
            <w:pPr>
              <w:spacing w:after="120" w:line="240" w:lineRule="auto"/>
              <w:jc w:val="both"/>
              <w:rPr>
                <w:rFonts w:eastAsia="Microsoft YaHei"/>
                <w:iCs/>
                <w:sz w:val="20"/>
                <w:szCs w:val="20"/>
                <w:highlight w:val="cyan"/>
              </w:rPr>
            </w:pPr>
            <w:r>
              <w:rPr>
                <w:rFonts w:eastAsia="SimSun"/>
                <w:sz w:val="20"/>
              </w:rPr>
              <w:fldChar w:fldCharType="end"/>
            </w:r>
            <w:r>
              <w:rPr>
                <w:rFonts w:eastAsia="SimSun"/>
                <w:sz w:val="20"/>
              </w:rPr>
              <w:fldChar w:fldCharType="begin"/>
            </w:r>
            <w:r>
              <w:rPr>
                <w:rFonts w:eastAsia="SimSun"/>
                <w:sz w:val="20"/>
              </w:rPr>
              <w:instrText xml:space="preserve"> REF OB16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16</w:t>
            </w:r>
            <w:r>
              <w:rPr>
                <w:rFonts w:eastAsia="Microsoft YaHei"/>
                <w:sz w:val="20"/>
                <w:szCs w:val="20"/>
              </w:rPr>
              <w:t xml:space="preserve"> </w:t>
            </w:r>
            <w:r>
              <w:rPr>
                <w:rFonts w:eastAsia="Microsoft YaHei"/>
                <w:iCs/>
                <w:sz w:val="20"/>
                <w:szCs w:val="20"/>
                <w:lang w:eastAsia="en-US"/>
              </w:rPr>
              <w:t xml:space="preserve"> For OFDM receiver architecture with reduced complexity, the power consumption of LNA reduced to 1milliwatt around can be considered with larger noise figure compared to the main radio, e.g., NF=5dB. </w:t>
            </w:r>
          </w:p>
          <w:p w14:paraId="77AF8A5C"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OB17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17</w:t>
            </w:r>
            <w:r>
              <w:rPr>
                <w:rFonts w:eastAsia="Microsoft YaHei"/>
                <w:sz w:val="20"/>
                <w:szCs w:val="20"/>
              </w:rPr>
              <w:t xml:space="preserve"> </w:t>
            </w:r>
            <w:r>
              <w:rPr>
                <w:rFonts w:eastAsia="Microsoft YaHei"/>
                <w:iCs/>
                <w:sz w:val="20"/>
                <w:szCs w:val="20"/>
                <w:lang w:eastAsia="en-US"/>
              </w:rPr>
              <w:t xml:space="preserve"> For OFDM receiver architecture</w:t>
            </w:r>
            <w:r>
              <w:rPr>
                <w:rFonts w:ascii="CG Times (WN)" w:hAnsi="CG Times (WN)"/>
                <w:sz w:val="20"/>
                <w:lang w:eastAsia="en-US"/>
              </w:rPr>
              <w:t xml:space="preserve"> </w:t>
            </w:r>
            <w:r>
              <w:rPr>
                <w:rFonts w:eastAsia="Microsoft YaHei"/>
                <w:iCs/>
                <w:sz w:val="20"/>
                <w:szCs w:val="20"/>
                <w:lang w:eastAsia="en-US"/>
              </w:rPr>
              <w:t xml:space="preserve">with reduced complexity, several milliwatts can be considered for XO to provide frequency stability around 10ppm or less. </w:t>
            </w:r>
          </w:p>
          <w:p w14:paraId="245BD812"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OB18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18</w:t>
            </w:r>
            <w:r>
              <w:rPr>
                <w:rFonts w:eastAsia="Microsoft YaHei"/>
                <w:sz w:val="20"/>
                <w:szCs w:val="20"/>
              </w:rPr>
              <w:t xml:space="preserve"> </w:t>
            </w:r>
            <w:r>
              <w:rPr>
                <w:rFonts w:eastAsia="Microsoft YaHei"/>
                <w:iCs/>
                <w:sz w:val="20"/>
                <w:szCs w:val="20"/>
                <w:lang w:eastAsia="en-US"/>
              </w:rPr>
              <w:t xml:space="preserve"> For OFDM receiver architecture, around ten milliwatts can be considered for PLL with promising phase noise. </w:t>
            </w:r>
          </w:p>
          <w:p w14:paraId="727CECB3"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OB19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19</w:t>
            </w:r>
            <w:r>
              <w:rPr>
                <w:rFonts w:eastAsia="Microsoft YaHei"/>
                <w:sz w:val="20"/>
                <w:szCs w:val="20"/>
              </w:rPr>
              <w:t xml:space="preserve"> </w:t>
            </w:r>
            <w:r>
              <w:rPr>
                <w:rFonts w:eastAsia="Microsoft YaHei"/>
                <w:iCs/>
                <w:sz w:val="20"/>
                <w:szCs w:val="20"/>
                <w:lang w:eastAsia="en-US"/>
              </w:rPr>
              <w:t xml:space="preserve"> For OFDM receiver architecture, the power consumption of ADC is less than 1mw, for resolution 4-8 bits and 7.68MHz sampling rate.</w:t>
            </w:r>
          </w:p>
          <w:p w14:paraId="3D9177C7"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OB20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20</w:t>
            </w:r>
            <w:r>
              <w:rPr>
                <w:rFonts w:eastAsia="Microsoft YaHei"/>
                <w:sz w:val="20"/>
                <w:szCs w:val="20"/>
              </w:rPr>
              <w:t xml:space="preserve"> </w:t>
            </w:r>
            <w:r>
              <w:rPr>
                <w:rFonts w:eastAsia="Microsoft YaHei"/>
                <w:iCs/>
                <w:sz w:val="20"/>
                <w:szCs w:val="20"/>
                <w:lang w:eastAsia="en-US"/>
              </w:rPr>
              <w:t xml:space="preserve"> For OFDM receiver architecture, a ratio 1:1 for power consumption of RF part to BB processing part can be considered.</w:t>
            </w:r>
          </w:p>
          <w:p w14:paraId="10ACE4BD"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OB21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21</w:t>
            </w:r>
            <w:r>
              <w:rPr>
                <w:rFonts w:eastAsia="Microsoft YaHei"/>
                <w:sz w:val="20"/>
                <w:szCs w:val="20"/>
              </w:rPr>
              <w:t xml:space="preserve"> </w:t>
            </w:r>
            <w:r>
              <w:rPr>
                <w:rFonts w:eastAsia="Microsoft YaHei"/>
                <w:iCs/>
                <w:sz w:val="20"/>
                <w:szCs w:val="20"/>
                <w:lang w:eastAsia="en-US"/>
              </w:rPr>
              <w:t xml:space="preserve"> For OFDM receiver architecture, a total of 25milliwatts to 40milliwatts is estimated from the subcomponents with reduced complexity. </w:t>
            </w:r>
          </w:p>
          <w:p w14:paraId="53CFD929" w14:textId="77777777" w:rsidR="00CC0C92" w:rsidRDefault="00000000">
            <w:pPr>
              <w:spacing w:after="120" w:line="240" w:lineRule="auto"/>
              <w:jc w:val="both"/>
              <w:rPr>
                <w:rFonts w:eastAsia="Microsoft YaHei"/>
                <w:iCs/>
                <w:color w:val="000000"/>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OB22 \h  \* MERGEFORMAT </w:instrText>
            </w:r>
            <w:r>
              <w:rPr>
                <w:rFonts w:eastAsia="SimSun"/>
                <w:sz w:val="20"/>
              </w:rPr>
            </w:r>
            <w:r>
              <w:rPr>
                <w:rFonts w:eastAsia="SimSun"/>
                <w:sz w:val="20"/>
              </w:rPr>
              <w:fldChar w:fldCharType="separate"/>
            </w:r>
            <w:r>
              <w:rPr>
                <w:rFonts w:eastAsia="DengXian"/>
                <w:color w:val="000000"/>
                <w:sz w:val="20"/>
                <w:szCs w:val="20"/>
              </w:rPr>
              <w:t xml:space="preserve"> Observation </w:t>
            </w:r>
            <w:r>
              <w:rPr>
                <w:rFonts w:eastAsia="DengXian"/>
                <w:color w:val="000000"/>
                <w:sz w:val="20"/>
                <w:szCs w:val="20"/>
                <w:lang w:val="en-GB"/>
              </w:rPr>
              <w:t>22</w:t>
            </w:r>
            <w:r>
              <w:rPr>
                <w:rFonts w:eastAsia="Microsoft YaHei"/>
                <w:color w:val="000000"/>
                <w:sz w:val="20"/>
                <w:szCs w:val="20"/>
              </w:rPr>
              <w:t xml:space="preserve"> </w:t>
            </w:r>
            <w:r>
              <w:rPr>
                <w:rFonts w:eastAsia="Microsoft YaHei"/>
                <w:iCs/>
                <w:color w:val="000000"/>
                <w:sz w:val="20"/>
                <w:szCs w:val="20"/>
                <w:lang w:eastAsia="en-US"/>
              </w:rPr>
              <w:t xml:space="preserve"> The reported values of OFDM receiver with low power consumption in literatures mainly fall into level of  tens of milliwatts.</w:t>
            </w:r>
          </w:p>
          <w:p w14:paraId="67CAE411"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OB23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23</w:t>
            </w:r>
            <w:r>
              <w:rPr>
                <w:rFonts w:eastAsia="Microsoft YaHei"/>
                <w:sz w:val="20"/>
                <w:szCs w:val="20"/>
              </w:rPr>
              <w:t xml:space="preserve"> </w:t>
            </w:r>
            <w:r>
              <w:rPr>
                <w:rFonts w:eastAsia="Microsoft YaHei"/>
                <w:iCs/>
                <w:sz w:val="20"/>
                <w:szCs w:val="20"/>
                <w:lang w:eastAsia="en-US"/>
              </w:rPr>
              <w:t xml:space="preserve"> For OFDM receiver architecture with reduced complexity, at least 10 units can be assumed as relative power consumption of WUR-ON. </w:t>
            </w:r>
          </w:p>
          <w:p w14:paraId="6D9C48C6" w14:textId="77777777" w:rsidR="00CC0C92" w:rsidRDefault="00000000">
            <w:pPr>
              <w:spacing w:after="120" w:line="240" w:lineRule="auto"/>
              <w:rPr>
                <w:rFonts w:eastAsia="DengXian"/>
                <w:sz w:val="20"/>
              </w:rPr>
            </w:pPr>
            <w:r>
              <w:rPr>
                <w:rFonts w:eastAsia="SimSun"/>
                <w:sz w:val="20"/>
              </w:rPr>
              <w:fldChar w:fldCharType="end"/>
            </w:r>
            <w:r>
              <w:rPr>
                <w:rFonts w:eastAsia="SimSun"/>
                <w:sz w:val="20"/>
              </w:rPr>
              <w:t xml:space="preserve"> </w:t>
            </w:r>
            <w:r>
              <w:rPr>
                <w:rFonts w:eastAsia="SimSun"/>
                <w:sz w:val="20"/>
              </w:rPr>
              <w:fldChar w:fldCharType="begin"/>
            </w:r>
            <w:r>
              <w:rPr>
                <w:rFonts w:eastAsia="SimSun"/>
                <w:sz w:val="20"/>
              </w:rPr>
              <w:instrText xml:space="preserve"> REF PP1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1</w:t>
            </w:r>
            <w:r>
              <w:rPr>
                <w:rFonts w:eastAsia="SimSun"/>
                <w:sz w:val="20"/>
                <w:szCs w:val="20"/>
                <w:lang w:val="en-GB"/>
              </w:rPr>
              <w:t xml:space="preserve">: </w:t>
            </w:r>
            <w:r>
              <w:rPr>
                <w:rFonts w:eastAsia="DengXian"/>
                <w:sz w:val="20"/>
              </w:rPr>
              <w:t xml:space="preserve">The main radio and low-power WUR exchange information between each other, such as </w:t>
            </w:r>
          </w:p>
          <w:p w14:paraId="1FA0C3A6" w14:textId="77777777" w:rsidR="00CC0C92" w:rsidRDefault="00000000">
            <w:pPr>
              <w:widowControl w:val="0"/>
              <w:numPr>
                <w:ilvl w:val="0"/>
                <w:numId w:val="39"/>
              </w:numPr>
              <w:spacing w:after="120" w:line="240" w:lineRule="auto"/>
              <w:jc w:val="both"/>
              <w:rPr>
                <w:rFonts w:eastAsia="DengXian"/>
                <w:kern w:val="2"/>
                <w:sz w:val="21"/>
                <w:szCs w:val="22"/>
              </w:rPr>
            </w:pPr>
            <w:r>
              <w:rPr>
                <w:rFonts w:eastAsia="DengXian"/>
                <w:kern w:val="2"/>
                <w:sz w:val="21"/>
                <w:szCs w:val="22"/>
              </w:rPr>
              <w:t xml:space="preserve">Low-power WUR gets initial configurations from the main radio (received from </w:t>
            </w:r>
            <w:proofErr w:type="spellStart"/>
            <w:r>
              <w:rPr>
                <w:rFonts w:eastAsia="DengXian"/>
                <w:kern w:val="2"/>
                <w:sz w:val="21"/>
                <w:szCs w:val="22"/>
              </w:rPr>
              <w:t>gNB</w:t>
            </w:r>
            <w:proofErr w:type="spellEnd"/>
            <w:r>
              <w:rPr>
                <w:rFonts w:eastAsia="DengXian"/>
                <w:kern w:val="2"/>
                <w:sz w:val="21"/>
                <w:szCs w:val="22"/>
              </w:rPr>
              <w:t xml:space="preserve"> configuration)</w:t>
            </w:r>
          </w:p>
          <w:p w14:paraId="757E8A8C" w14:textId="77777777" w:rsidR="00CC0C92" w:rsidRDefault="00000000">
            <w:pPr>
              <w:widowControl w:val="0"/>
              <w:numPr>
                <w:ilvl w:val="0"/>
                <w:numId w:val="39"/>
              </w:numPr>
              <w:spacing w:after="120" w:line="240" w:lineRule="auto"/>
              <w:jc w:val="both"/>
              <w:rPr>
                <w:rFonts w:eastAsia="DengXian"/>
                <w:kern w:val="2"/>
                <w:sz w:val="21"/>
                <w:szCs w:val="22"/>
              </w:rPr>
            </w:pPr>
            <w:r>
              <w:rPr>
                <w:rFonts w:eastAsia="DengXian"/>
                <w:kern w:val="2"/>
                <w:sz w:val="21"/>
                <w:szCs w:val="22"/>
              </w:rPr>
              <w:t xml:space="preserve">Low-power WUR can indicate ‘wake-up’ to the main </w:t>
            </w:r>
            <w:proofErr w:type="gramStart"/>
            <w:r>
              <w:rPr>
                <w:rFonts w:eastAsia="DengXian"/>
                <w:kern w:val="2"/>
                <w:sz w:val="21"/>
                <w:szCs w:val="22"/>
              </w:rPr>
              <w:t>radio</w:t>
            </w:r>
            <w:proofErr w:type="gramEnd"/>
          </w:p>
          <w:p w14:paraId="1296157F" w14:textId="77777777" w:rsidR="00CC0C92" w:rsidRDefault="00000000">
            <w:pPr>
              <w:widowControl w:val="0"/>
              <w:numPr>
                <w:ilvl w:val="0"/>
                <w:numId w:val="39"/>
              </w:numPr>
              <w:spacing w:after="120" w:line="240" w:lineRule="auto"/>
              <w:jc w:val="both"/>
              <w:rPr>
                <w:rFonts w:eastAsia="DengXian"/>
                <w:kern w:val="2"/>
                <w:sz w:val="21"/>
                <w:szCs w:val="22"/>
              </w:rPr>
            </w:pPr>
            <w:r>
              <w:rPr>
                <w:rFonts w:eastAsia="DengXian"/>
                <w:kern w:val="2"/>
                <w:sz w:val="21"/>
                <w:szCs w:val="22"/>
              </w:rPr>
              <w:t xml:space="preserve">Low-power WUR can pass additional decoded messages to the main radio, these messages are processed and parsed in the main radio but agnostics to the low-power </w:t>
            </w:r>
            <w:proofErr w:type="gramStart"/>
            <w:r>
              <w:rPr>
                <w:rFonts w:eastAsia="DengXian"/>
                <w:kern w:val="2"/>
                <w:sz w:val="21"/>
                <w:szCs w:val="22"/>
              </w:rPr>
              <w:t>WUR</w:t>
            </w:r>
            <w:proofErr w:type="gramEnd"/>
          </w:p>
          <w:p w14:paraId="22C36DB3" w14:textId="77777777" w:rsidR="00CC0C92" w:rsidRDefault="00000000">
            <w:pPr>
              <w:spacing w:after="120" w:line="240" w:lineRule="auto"/>
              <w:jc w:val="both"/>
              <w:rPr>
                <w:rFonts w:eastAsia="Microsoft YaHei"/>
                <w:sz w:val="20"/>
                <w:szCs w:val="20"/>
                <w:highlight w:val="yellow"/>
              </w:rPr>
            </w:pPr>
            <w:r>
              <w:rPr>
                <w:rFonts w:eastAsia="SimSun"/>
                <w:sz w:val="20"/>
              </w:rPr>
              <w:fldChar w:fldCharType="end"/>
            </w:r>
            <w:r>
              <w:rPr>
                <w:rFonts w:eastAsia="SimSun"/>
                <w:sz w:val="20"/>
              </w:rPr>
              <w:fldChar w:fldCharType="begin"/>
            </w:r>
            <w:r>
              <w:rPr>
                <w:rFonts w:eastAsia="SimSun"/>
                <w:sz w:val="20"/>
              </w:rPr>
              <w:instrText xml:space="preserve"> REF PP2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2</w:t>
            </w:r>
            <w:r>
              <w:rPr>
                <w:rFonts w:eastAsia="SimSun"/>
                <w:sz w:val="20"/>
                <w:szCs w:val="20"/>
                <w:lang w:val="en-GB"/>
              </w:rPr>
              <w:t xml:space="preserve">: </w:t>
            </w:r>
            <w:r>
              <w:rPr>
                <w:rFonts w:eastAsia="Microsoft YaHei"/>
                <w:sz w:val="20"/>
                <w:szCs w:val="20"/>
              </w:rPr>
              <w:t xml:space="preserve"> Study the metric for representing the sensitivity at certain data rate for low-power WUR, e.g., the sensitivity normalized to data rate.</w:t>
            </w:r>
          </w:p>
          <w:p w14:paraId="3E542739" w14:textId="77777777" w:rsidR="00CC0C92" w:rsidRDefault="00000000">
            <w:pPr>
              <w:spacing w:after="120" w:line="240" w:lineRule="auto"/>
              <w:jc w:val="both"/>
              <w:rPr>
                <w:rFonts w:eastAsia="Microsoft YaHei"/>
                <w:sz w:val="20"/>
                <w:szCs w:val="20"/>
                <w:highlight w:val="yellow"/>
              </w:rPr>
            </w:pPr>
            <w:r>
              <w:rPr>
                <w:rFonts w:eastAsia="SimSun"/>
                <w:sz w:val="20"/>
              </w:rPr>
              <w:fldChar w:fldCharType="end"/>
            </w:r>
            <w:r>
              <w:rPr>
                <w:rFonts w:eastAsia="SimSun"/>
                <w:sz w:val="20"/>
              </w:rPr>
              <w:fldChar w:fldCharType="begin"/>
            </w:r>
            <w:r>
              <w:rPr>
                <w:rFonts w:eastAsia="SimSun"/>
                <w:sz w:val="20"/>
              </w:rPr>
              <w:instrText xml:space="preserve"> REF PP3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3</w:t>
            </w:r>
            <w:r>
              <w:rPr>
                <w:rFonts w:eastAsia="SimSun"/>
                <w:sz w:val="20"/>
                <w:szCs w:val="20"/>
                <w:lang w:val="en-GB"/>
              </w:rPr>
              <w:t xml:space="preserve">: </w:t>
            </w:r>
            <w:r>
              <w:rPr>
                <w:rFonts w:eastAsia="Microsoft YaHei"/>
                <w:sz w:val="20"/>
                <w:szCs w:val="20"/>
              </w:rPr>
              <w:t xml:space="preserve"> </w:t>
            </w:r>
            <w:r>
              <w:rPr>
                <w:rFonts w:eastAsia="Microsoft YaHei"/>
                <w:iCs/>
                <w:sz w:val="20"/>
                <w:szCs w:val="20"/>
                <w:lang w:eastAsia="en-US"/>
              </w:rPr>
              <w:t xml:space="preserve">The relative power </w:t>
            </w:r>
            <w:proofErr w:type="spellStart"/>
            <w:r>
              <w:rPr>
                <w:rFonts w:eastAsia="Microsoft YaHei"/>
                <w:iCs/>
                <w:sz w:val="20"/>
                <w:szCs w:val="20"/>
                <w:lang w:eastAsia="en-US"/>
              </w:rPr>
              <w:t>consumtion</w:t>
            </w:r>
            <w:proofErr w:type="spellEnd"/>
            <w:r>
              <w:rPr>
                <w:rFonts w:eastAsia="Microsoft YaHei"/>
                <w:iCs/>
                <w:sz w:val="20"/>
                <w:szCs w:val="20"/>
                <w:lang w:eastAsia="en-US"/>
              </w:rPr>
              <w:t xml:space="preserve"> of LP-WUR</w:t>
            </w:r>
            <w:r>
              <w:rPr>
                <w:rFonts w:eastAsia="Microsoft YaHei"/>
                <w:iCs/>
                <w:sz w:val="20"/>
                <w:szCs w:val="20"/>
              </w:rPr>
              <w:t xml:space="preserve"> ‘</w:t>
            </w:r>
            <w:r>
              <w:rPr>
                <w:rFonts w:eastAsia="Microsoft YaHei"/>
                <w:iCs/>
                <w:sz w:val="20"/>
                <w:szCs w:val="20"/>
                <w:lang w:eastAsia="en-US"/>
              </w:rPr>
              <w:t>on’ state for OOK detection are 0.01x~0.1x unit for</w:t>
            </w:r>
            <w:r>
              <w:rPr>
                <w:rFonts w:ascii="CG Times (WN)" w:hAnsi="CG Times (WN)"/>
                <w:sz w:val="20"/>
                <w:lang w:eastAsia="en-US"/>
              </w:rPr>
              <w:t xml:space="preserve"> </w:t>
            </w:r>
            <w:r>
              <w:rPr>
                <w:rFonts w:eastAsia="Microsoft YaHei"/>
                <w:iCs/>
                <w:sz w:val="20"/>
                <w:szCs w:val="20"/>
                <w:lang w:eastAsia="en-US"/>
              </w:rPr>
              <w:t xml:space="preserve">RF envelope </w:t>
            </w:r>
            <w:proofErr w:type="gramStart"/>
            <w:r>
              <w:rPr>
                <w:rFonts w:eastAsia="Microsoft YaHei"/>
                <w:iCs/>
                <w:sz w:val="20"/>
                <w:szCs w:val="20"/>
                <w:lang w:eastAsia="en-US"/>
              </w:rPr>
              <w:t>detection,  0</w:t>
            </w:r>
            <w:proofErr w:type="gramEnd"/>
            <w:r>
              <w:rPr>
                <w:rFonts w:eastAsia="Microsoft YaHei"/>
                <w:iCs/>
                <w:sz w:val="20"/>
                <w:szCs w:val="20"/>
                <w:lang w:eastAsia="en-US"/>
              </w:rPr>
              <w:t>.1x~1x unit for heterodyne architecture with IF envelope detection, and 0.1x~1x unit for homodyne/zero-IF architecture with BB envelope detection.</w:t>
            </w:r>
          </w:p>
          <w:p w14:paraId="3D717C37" w14:textId="77777777" w:rsidR="00CC0C92" w:rsidRDefault="00000000">
            <w:pPr>
              <w:spacing w:after="120" w:line="240" w:lineRule="auto"/>
              <w:jc w:val="both"/>
              <w:rPr>
                <w:rFonts w:ascii="Arial" w:eastAsia="Microsoft YaHei" w:hAnsi="Arial" w:cs="Arial"/>
                <w:iCs/>
                <w:sz w:val="28"/>
                <w:szCs w:val="28"/>
                <w:lang w:eastAsia="en-US"/>
              </w:rPr>
            </w:pPr>
            <w:r>
              <w:rPr>
                <w:rFonts w:eastAsia="SimSun"/>
                <w:sz w:val="20"/>
              </w:rPr>
              <w:fldChar w:fldCharType="end"/>
            </w:r>
            <w:r>
              <w:rPr>
                <w:rFonts w:eastAsia="SimSun"/>
                <w:sz w:val="20"/>
              </w:rPr>
              <w:fldChar w:fldCharType="begin"/>
            </w:r>
            <w:r>
              <w:rPr>
                <w:rFonts w:eastAsia="SimSun"/>
                <w:sz w:val="20"/>
              </w:rPr>
              <w:instrText xml:space="preserve"> REF PP4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4</w:t>
            </w:r>
            <w:r>
              <w:rPr>
                <w:rFonts w:eastAsia="SimSun"/>
                <w:sz w:val="20"/>
                <w:szCs w:val="20"/>
                <w:lang w:val="en-GB"/>
              </w:rPr>
              <w:t xml:space="preserve">: </w:t>
            </w:r>
            <w:r>
              <w:rPr>
                <w:rFonts w:eastAsia="Microsoft YaHei"/>
                <w:sz w:val="20"/>
                <w:szCs w:val="20"/>
              </w:rPr>
              <w:t xml:space="preserve"> </w:t>
            </w:r>
            <w:r>
              <w:rPr>
                <w:rFonts w:eastAsia="Microsoft YaHei"/>
                <w:iCs/>
                <w:sz w:val="20"/>
                <w:szCs w:val="20"/>
                <w:lang w:eastAsia="en-US"/>
              </w:rPr>
              <w:t>The relative power consum</w:t>
            </w:r>
            <w:r>
              <w:rPr>
                <w:rFonts w:eastAsia="Microsoft YaHei" w:hint="eastAsia"/>
                <w:iCs/>
                <w:sz w:val="20"/>
                <w:szCs w:val="20"/>
              </w:rPr>
              <w:t>p</w:t>
            </w:r>
            <w:r>
              <w:rPr>
                <w:rFonts w:eastAsia="Microsoft YaHei"/>
                <w:iCs/>
                <w:sz w:val="20"/>
                <w:szCs w:val="20"/>
                <w:lang w:eastAsia="en-US"/>
              </w:rPr>
              <w:t>tion of LP-WUR</w:t>
            </w:r>
            <w:r>
              <w:rPr>
                <w:rFonts w:eastAsia="Microsoft YaHei"/>
                <w:iCs/>
                <w:sz w:val="20"/>
                <w:szCs w:val="20"/>
              </w:rPr>
              <w:t xml:space="preserve"> ‘</w:t>
            </w:r>
            <w:r>
              <w:rPr>
                <w:rFonts w:eastAsia="Microsoft YaHei"/>
                <w:iCs/>
                <w:sz w:val="20"/>
                <w:szCs w:val="20"/>
                <w:lang w:eastAsia="en-US"/>
              </w:rPr>
              <w:t>on’ state for FSK detection are 0.01x~1x unit for</w:t>
            </w:r>
            <w:r>
              <w:rPr>
                <w:rFonts w:ascii="CG Times (WN)" w:hAnsi="CG Times (WN)"/>
                <w:sz w:val="20"/>
                <w:lang w:eastAsia="en-US"/>
              </w:rPr>
              <w:t xml:space="preserve"> </w:t>
            </w:r>
            <w:r>
              <w:rPr>
                <w:rFonts w:eastAsia="Microsoft YaHei"/>
                <w:iCs/>
                <w:sz w:val="20"/>
                <w:szCs w:val="20"/>
                <w:lang w:eastAsia="en-US"/>
              </w:rPr>
              <w:t xml:space="preserve">parallel RF/IF/BB envelop </w:t>
            </w:r>
            <w:proofErr w:type="gramStart"/>
            <w:r>
              <w:rPr>
                <w:rFonts w:eastAsia="Microsoft YaHei"/>
                <w:iCs/>
                <w:sz w:val="20"/>
                <w:szCs w:val="20"/>
                <w:lang w:eastAsia="en-US"/>
              </w:rPr>
              <w:t>detection based</w:t>
            </w:r>
            <w:proofErr w:type="gramEnd"/>
            <w:r>
              <w:rPr>
                <w:rFonts w:eastAsia="Microsoft YaHei"/>
                <w:iCs/>
                <w:sz w:val="20"/>
                <w:szCs w:val="20"/>
                <w:lang w:eastAsia="en-US"/>
              </w:rPr>
              <w:t xml:space="preserve"> receiver </w:t>
            </w:r>
            <w:r>
              <w:rPr>
                <w:rFonts w:eastAsia="Microsoft YaHei"/>
                <w:iCs/>
                <w:sz w:val="20"/>
                <w:szCs w:val="20"/>
              </w:rPr>
              <w:t>and 1x unit for frequency to amplitude conversion based receiver</w:t>
            </w:r>
            <w:r>
              <w:rPr>
                <w:rFonts w:eastAsia="Microsoft YaHei"/>
                <w:iCs/>
                <w:sz w:val="20"/>
                <w:szCs w:val="20"/>
                <w:lang w:eastAsia="en-US"/>
              </w:rPr>
              <w:t>.</w:t>
            </w:r>
          </w:p>
          <w:p w14:paraId="45B720E6" w14:textId="77777777" w:rsidR="00CC0C92" w:rsidRDefault="00000000">
            <w:pPr>
              <w:overflowPunct w:val="0"/>
              <w:autoSpaceDE w:val="0"/>
              <w:autoSpaceDN w:val="0"/>
              <w:adjustRightInd w:val="0"/>
              <w:spacing w:after="120" w:line="240" w:lineRule="auto"/>
              <w:ind w:right="-99"/>
              <w:textAlignment w:val="baseline"/>
              <w:rPr>
                <w:rFonts w:eastAsia="DengXian"/>
                <w:color w:val="000000"/>
                <w:sz w:val="20"/>
                <w:szCs w:val="20"/>
              </w:rPr>
            </w:pPr>
            <w:r>
              <w:rPr>
                <w:rFonts w:eastAsia="SimSun"/>
                <w:sz w:val="20"/>
              </w:rPr>
              <w:fldChar w:fldCharType="end"/>
            </w:r>
            <w:r>
              <w:rPr>
                <w:rFonts w:eastAsia="SimSun"/>
                <w:sz w:val="20"/>
              </w:rPr>
              <w:fldChar w:fldCharType="begin"/>
            </w:r>
            <w:r>
              <w:rPr>
                <w:rFonts w:eastAsia="SimSun"/>
                <w:sz w:val="20"/>
              </w:rPr>
              <w:instrText xml:space="preserve"> REF PP5 \h  \* MERGEFORMAT </w:instrText>
            </w:r>
            <w:r>
              <w:rPr>
                <w:rFonts w:eastAsia="SimSun"/>
                <w:sz w:val="20"/>
              </w:rPr>
            </w:r>
            <w:r>
              <w:rPr>
                <w:rFonts w:eastAsia="SimSun"/>
                <w:sz w:val="20"/>
              </w:rPr>
              <w:fldChar w:fldCharType="separate"/>
            </w:r>
            <w:r>
              <w:rPr>
                <w:color w:val="000000"/>
                <w:sz w:val="20"/>
                <w:szCs w:val="20"/>
                <w:lang w:val="en-GB" w:eastAsia="en-US"/>
              </w:rPr>
              <w:t xml:space="preserve">Proposal </w:t>
            </w:r>
            <w:r>
              <w:rPr>
                <w:rFonts w:ascii="Times" w:hAnsi="Times" w:cs="Times"/>
                <w:color w:val="000000"/>
                <w:sz w:val="20"/>
                <w:lang w:eastAsia="en-US"/>
              </w:rPr>
              <w:t>5</w:t>
            </w:r>
            <w:r>
              <w:rPr>
                <w:rFonts w:eastAsia="Microsoft YaHei"/>
                <w:color w:val="000000"/>
                <w:sz w:val="20"/>
                <w:szCs w:val="20"/>
                <w:lang w:eastAsia="en-US"/>
              </w:rPr>
              <w:t xml:space="preserve">  </w:t>
            </w:r>
            <w:r>
              <w:rPr>
                <w:color w:val="000000"/>
                <w:sz w:val="20"/>
                <w:lang w:eastAsia="en-US"/>
              </w:rPr>
              <w:t xml:space="preserve">  </w:t>
            </w:r>
            <w:r>
              <w:rPr>
                <w:rFonts w:eastAsia="DengXian"/>
                <w:color w:val="000000"/>
                <w:sz w:val="20"/>
                <w:szCs w:val="20"/>
              </w:rPr>
              <w:t>The relative power consumptions of LP-WUR for OFDMA-based signals/channels detection are given as:</w:t>
            </w:r>
          </w:p>
          <w:p w14:paraId="1D75E602" w14:textId="77777777" w:rsidR="00CC0C92" w:rsidRDefault="00000000">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 xml:space="preserve">LP-WUR ‘on’ state, i.e., the LP-WUR performs monitoring: </w:t>
            </w:r>
          </w:p>
          <w:p w14:paraId="4F059505"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 xml:space="preserve">10 </w:t>
            </w:r>
            <w:proofErr w:type="gramStart"/>
            <w:r>
              <w:rPr>
                <w:rFonts w:ascii="Times" w:eastAsia="Batang" w:hAnsi="Times" w:cs="Times"/>
                <w:color w:val="000000"/>
                <w:kern w:val="2"/>
                <w:sz w:val="20"/>
                <w:szCs w:val="20"/>
                <w:lang w:val="en-GB"/>
              </w:rPr>
              <w:t>units(</w:t>
            </w:r>
            <w:proofErr w:type="gramEnd"/>
            <w:r>
              <w:rPr>
                <w:rFonts w:ascii="Times" w:eastAsia="Batang" w:hAnsi="Times" w:cs="Times"/>
                <w:color w:val="000000"/>
                <w:kern w:val="2"/>
                <w:sz w:val="20"/>
                <w:szCs w:val="20"/>
                <w:lang w:val="en-GB"/>
              </w:rPr>
              <w:t xml:space="preserve">reduced complexity OFDM receiver), </w:t>
            </w:r>
          </w:p>
          <w:p w14:paraId="2432C6CC"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35</w:t>
            </w:r>
            <w:proofErr w:type="gramStart"/>
            <w:r>
              <w:rPr>
                <w:rFonts w:ascii="Times" w:eastAsia="Batang" w:hAnsi="Times" w:cs="Times"/>
                <w:color w:val="000000"/>
                <w:kern w:val="2"/>
                <w:sz w:val="20"/>
                <w:szCs w:val="20"/>
                <w:lang w:val="en-GB"/>
              </w:rPr>
              <w:t>units(</w:t>
            </w:r>
            <w:proofErr w:type="gramEnd"/>
            <w:r>
              <w:rPr>
                <w:rFonts w:ascii="Times" w:eastAsia="Batang" w:hAnsi="Times" w:cs="Times"/>
                <w:color w:val="000000"/>
                <w:kern w:val="2"/>
                <w:sz w:val="20"/>
                <w:szCs w:val="20"/>
                <w:lang w:val="en-GB"/>
              </w:rPr>
              <w:t>normal OFDM receiver)</w:t>
            </w:r>
          </w:p>
          <w:p w14:paraId="4B013BC0" w14:textId="77777777" w:rsidR="00CC0C92" w:rsidRDefault="00000000">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 xml:space="preserve">LP-WUR ‘off’ state, i.e., the LP-WUR does not perform monitoring: </w:t>
            </w:r>
          </w:p>
          <w:p w14:paraId="095E2512"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WUR-OFF value 0=0.001</w:t>
            </w:r>
            <w:proofErr w:type="gramStart"/>
            <w:r>
              <w:rPr>
                <w:rFonts w:ascii="Times" w:eastAsia="Batang" w:hAnsi="Times" w:cs="Times"/>
                <w:color w:val="000000"/>
                <w:kern w:val="2"/>
                <w:sz w:val="20"/>
                <w:szCs w:val="20"/>
                <w:lang w:val="en-GB"/>
              </w:rPr>
              <w:t>units  (</w:t>
            </w:r>
            <w:proofErr w:type="gramEnd"/>
            <w:r>
              <w:rPr>
                <w:rFonts w:ascii="Times" w:eastAsia="Batang" w:hAnsi="Times" w:cs="Times"/>
                <w:color w:val="000000"/>
                <w:kern w:val="2"/>
                <w:sz w:val="20"/>
                <w:szCs w:val="20"/>
                <w:lang w:val="en-GB"/>
              </w:rPr>
              <w:t>Note: XO is not in ‘active mode’, memory is not kept, only RTC is running)</w:t>
            </w:r>
          </w:p>
          <w:p w14:paraId="7BC0E1BA"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WUR-OFF value 1=0.05units (Note: XO is in ‘active mode’, assuming XO option 1/2)</w:t>
            </w:r>
          </w:p>
          <w:p w14:paraId="31A093A2"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eastAsia="DengXian"/>
                <w:i/>
                <w:sz w:val="20"/>
              </w:rPr>
            </w:pPr>
            <w:r>
              <w:rPr>
                <w:rFonts w:ascii="Times" w:eastAsia="Batang" w:hAnsi="Times" w:cs="Times"/>
                <w:color w:val="000000"/>
                <w:kern w:val="2"/>
                <w:sz w:val="20"/>
                <w:szCs w:val="20"/>
                <w:lang w:val="en-GB"/>
              </w:rPr>
              <w:t>WUR-OFF value 2=0.5units (Note: XO is in ‘active mode’, assuming XO option 3/4)</w:t>
            </w:r>
            <w:r>
              <w:rPr>
                <w:rFonts w:eastAsia="SimSun"/>
                <w:sz w:val="20"/>
              </w:rPr>
              <w:fldChar w:fldCharType="end"/>
            </w:r>
          </w:p>
        </w:tc>
      </w:tr>
    </w:tbl>
    <w:p w14:paraId="28DC3B8C" w14:textId="77777777" w:rsidR="00CC0C92" w:rsidRDefault="00CC0C92"/>
    <w:p w14:paraId="23E52C9F" w14:textId="77777777" w:rsidR="00CC0C92" w:rsidRDefault="00000000">
      <w:pPr>
        <w:pStyle w:val="Heading2"/>
        <w:numPr>
          <w:ilvl w:val="0"/>
          <w:numId w:val="0"/>
        </w:numPr>
        <w:rPr>
          <w:sz w:val="20"/>
          <w:szCs w:val="20"/>
        </w:rPr>
      </w:pPr>
      <w:r>
        <w:rPr>
          <w:sz w:val="20"/>
          <w:szCs w:val="20"/>
        </w:rPr>
        <w:t>[5]</w:t>
      </w:r>
      <w:r>
        <w:rPr>
          <w:sz w:val="20"/>
          <w:szCs w:val="20"/>
        </w:rPr>
        <w:tab/>
        <w:t>R1-2304531</w:t>
      </w:r>
      <w:r>
        <w:rPr>
          <w:sz w:val="20"/>
          <w:szCs w:val="20"/>
        </w:rPr>
        <w:tab/>
        <w:t>LP-WUS receiver architectures</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29EDA389" w14:textId="77777777" w:rsidR="00CC0C92" w:rsidRDefault="00000000">
            <w:pPr>
              <w:snapToGrid w:val="0"/>
              <w:spacing w:before="120" w:after="120" w:line="276" w:lineRule="auto"/>
              <w:jc w:val="both"/>
              <w:rPr>
                <w:rFonts w:eastAsia="SimSun"/>
                <w:b/>
                <w:bCs/>
                <w:i/>
                <w:iCs/>
                <w:sz w:val="20"/>
                <w:szCs w:val="22"/>
              </w:rPr>
            </w:pPr>
            <w:r>
              <w:rPr>
                <w:rFonts w:eastAsia="SimSun" w:hint="eastAsia"/>
                <w:b/>
                <w:bCs/>
                <w:i/>
                <w:iCs/>
                <w:sz w:val="20"/>
                <w:szCs w:val="22"/>
              </w:rPr>
              <w:t>Observation 1:</w:t>
            </w:r>
            <w:r>
              <w:rPr>
                <w:rFonts w:eastAsia="SimSun"/>
                <w:b/>
                <w:bCs/>
                <w:i/>
                <w:iCs/>
                <w:sz w:val="20"/>
                <w:szCs w:val="22"/>
              </w:rPr>
              <w:t xml:space="preserve"> </w:t>
            </w:r>
            <w:r>
              <w:rPr>
                <w:rFonts w:eastAsia="SimSun" w:hint="eastAsia"/>
                <w:b/>
                <w:bCs/>
                <w:i/>
                <w:iCs/>
                <w:sz w:val="20"/>
                <w:szCs w:val="22"/>
              </w:rPr>
              <w:t xml:space="preserve">For Ring </w:t>
            </w:r>
            <w:r>
              <w:rPr>
                <w:rFonts w:eastAsia="SimSun"/>
                <w:b/>
                <w:bCs/>
                <w:i/>
                <w:iCs/>
                <w:sz w:val="20"/>
                <w:szCs w:val="22"/>
              </w:rPr>
              <w:t>Oscillator</w:t>
            </w:r>
            <w:r>
              <w:rPr>
                <w:rFonts w:eastAsia="SimSun" w:hint="eastAsia"/>
                <w:b/>
                <w:bCs/>
                <w:i/>
                <w:iCs/>
                <w:sz w:val="20"/>
                <w:szCs w:val="22"/>
              </w:rPr>
              <w:t xml:space="preserve"> with maximum frequency error of </w:t>
            </w:r>
            <w:hyperlink r:id="rId29" w:history="1">
              <w:r>
                <w:rPr>
                  <w:rFonts w:eastAsia="SimSun" w:hint="eastAsia"/>
                  <w:b/>
                  <w:bCs/>
                  <w:i/>
                  <w:iCs/>
                  <w:sz w:val="20"/>
                  <w:szCs w:val="22"/>
                </w:rPr>
                <w:t>200ppm@2.6GHz</w:t>
              </w:r>
            </w:hyperlink>
            <w:r>
              <w:rPr>
                <w:rFonts w:eastAsia="SimSun" w:hint="eastAsia"/>
                <w:b/>
                <w:bCs/>
                <w:i/>
                <w:iCs/>
                <w:sz w:val="20"/>
                <w:szCs w:val="22"/>
              </w:rPr>
              <w:t xml:space="preserve">, if single-SC FSK with SCS=30KHz is used for LP-WUS transmission, about 35 times of BW required for the single-SC FSK should be allocated for </w:t>
            </w:r>
            <w:proofErr w:type="spellStart"/>
            <w:r>
              <w:rPr>
                <w:rFonts w:eastAsia="SimSun" w:hint="eastAsia"/>
                <w:b/>
                <w:bCs/>
                <w:i/>
                <w:iCs/>
                <w:sz w:val="20"/>
                <w:szCs w:val="22"/>
              </w:rPr>
              <w:t>guardband</w:t>
            </w:r>
            <w:proofErr w:type="spellEnd"/>
            <w:r>
              <w:rPr>
                <w:rFonts w:eastAsia="SimSun" w:hint="eastAsia"/>
                <w:b/>
                <w:bCs/>
                <w:i/>
                <w:iCs/>
                <w:sz w:val="20"/>
                <w:szCs w:val="22"/>
              </w:rPr>
              <w:t xml:space="preserve"> to mitigate the influence of up to 520KHz frequency offset. It will cause extremely low frequency efficiency.</w:t>
            </w:r>
          </w:p>
          <w:p w14:paraId="1CA77518" w14:textId="77777777" w:rsidR="00CC0C92" w:rsidRDefault="00000000">
            <w:pPr>
              <w:snapToGrid w:val="0"/>
              <w:spacing w:before="120" w:after="120" w:line="276" w:lineRule="auto"/>
              <w:jc w:val="both"/>
              <w:rPr>
                <w:rFonts w:eastAsia="SimSun"/>
                <w:sz w:val="20"/>
                <w:szCs w:val="22"/>
              </w:rPr>
            </w:pPr>
            <w:r>
              <w:rPr>
                <w:rFonts w:eastAsia="SimSun" w:hint="eastAsia"/>
                <w:b/>
                <w:bCs/>
                <w:i/>
                <w:iCs/>
                <w:sz w:val="20"/>
                <w:szCs w:val="22"/>
              </w:rPr>
              <w:lastRenderedPageBreak/>
              <w:t>Observation 2:</w:t>
            </w:r>
            <w:r>
              <w:rPr>
                <w:rFonts w:eastAsia="SimSun"/>
                <w:b/>
                <w:bCs/>
                <w:i/>
                <w:iCs/>
                <w:sz w:val="20"/>
                <w:szCs w:val="22"/>
              </w:rPr>
              <w:t xml:space="preserve"> </w:t>
            </w:r>
            <w:r>
              <w:rPr>
                <w:rFonts w:eastAsia="SimSun" w:hint="eastAsia"/>
                <w:b/>
                <w:bCs/>
                <w:i/>
                <w:iCs/>
                <w:sz w:val="20"/>
                <w:szCs w:val="22"/>
              </w:rPr>
              <w:t>For Multiple-SCs FSK transmission with parallel receiver architecture, the reception performance of 2-bits FSK is obviously worse than that of 1-bit FSK</w:t>
            </w:r>
            <w:r>
              <w:rPr>
                <w:rFonts w:eastAsia="SimSun" w:hint="eastAsia"/>
                <w:sz w:val="20"/>
                <w:szCs w:val="22"/>
              </w:rPr>
              <w:t>.</w:t>
            </w:r>
          </w:p>
          <w:p w14:paraId="5F43E7A5" w14:textId="77777777" w:rsidR="00CC0C92" w:rsidRDefault="00000000">
            <w:pPr>
              <w:snapToGrid w:val="0"/>
              <w:spacing w:before="120" w:after="120" w:line="276" w:lineRule="auto"/>
              <w:jc w:val="both"/>
              <w:rPr>
                <w:rFonts w:eastAsia="SimSun"/>
                <w:b/>
                <w:bCs/>
                <w:i/>
                <w:iCs/>
                <w:sz w:val="20"/>
                <w:szCs w:val="22"/>
              </w:rPr>
            </w:pPr>
            <w:r>
              <w:rPr>
                <w:rFonts w:eastAsia="SimSun" w:hint="eastAsia"/>
                <w:b/>
                <w:bCs/>
                <w:i/>
                <w:iCs/>
                <w:sz w:val="20"/>
                <w:szCs w:val="22"/>
              </w:rPr>
              <w:t>Observation 3: For frequency to amplitude conversion receiver architecture, the conversion design must ensure obvious amplitude difference between multiple frequency range</w:t>
            </w:r>
            <w:r>
              <w:rPr>
                <w:rFonts w:eastAsia="SimSun"/>
                <w:b/>
                <w:bCs/>
                <w:i/>
                <w:iCs/>
                <w:sz w:val="20"/>
                <w:szCs w:val="22"/>
              </w:rPr>
              <w:t>s</w:t>
            </w:r>
            <w:r>
              <w:rPr>
                <w:rFonts w:eastAsia="SimSun" w:hint="eastAsia"/>
                <w:b/>
                <w:bCs/>
                <w:i/>
                <w:iCs/>
                <w:sz w:val="20"/>
                <w:szCs w:val="22"/>
              </w:rPr>
              <w:t>, where each frequency range is composed with potential frequency locations of FSK received signal caused by frequency drift of LO. In this way, the design of the conversion is much more complicated.</w:t>
            </w:r>
          </w:p>
          <w:p w14:paraId="4B1A7B2F" w14:textId="77777777" w:rsidR="00CC0C92" w:rsidRDefault="00000000">
            <w:pPr>
              <w:snapToGrid w:val="0"/>
              <w:spacing w:before="120" w:after="120" w:line="276" w:lineRule="auto"/>
              <w:jc w:val="both"/>
              <w:rPr>
                <w:rFonts w:eastAsia="SimSun"/>
                <w:sz w:val="20"/>
                <w:szCs w:val="22"/>
              </w:rPr>
            </w:pPr>
            <w:r>
              <w:rPr>
                <w:rFonts w:eastAsia="SimSun" w:hint="eastAsia"/>
                <w:b/>
                <w:bCs/>
                <w:i/>
                <w:iCs/>
                <w:sz w:val="20"/>
                <w:szCs w:val="22"/>
              </w:rPr>
              <w:t>Observation 4: For single-SC FSK transmission and frequency to amplitude conversion receiver architecture, it will cause extremely low frequency efficiency.</w:t>
            </w:r>
          </w:p>
          <w:p w14:paraId="51F49689" w14:textId="77777777" w:rsidR="00CC0C92" w:rsidRDefault="00000000">
            <w:pPr>
              <w:snapToGrid w:val="0"/>
              <w:spacing w:before="120" w:after="120" w:line="276" w:lineRule="auto"/>
              <w:jc w:val="both"/>
              <w:rPr>
                <w:rFonts w:eastAsia="SimSun" w:hAnsi="Cambria Math"/>
                <w:sz w:val="20"/>
                <w:szCs w:val="20"/>
              </w:rPr>
            </w:pPr>
            <w:r>
              <w:rPr>
                <w:rFonts w:eastAsia="SimSun" w:hAnsi="Cambria Math" w:hint="eastAsia"/>
                <w:b/>
                <w:bCs/>
                <w:i/>
                <w:iCs/>
                <w:sz w:val="20"/>
                <w:szCs w:val="20"/>
              </w:rPr>
              <w:t xml:space="preserve">Observation 5: Regarding quadrature frequency </w:t>
            </w:r>
            <w:r>
              <w:rPr>
                <w:rFonts w:eastAsia="SimSun" w:hAnsi="Cambria Math"/>
                <w:b/>
                <w:bCs/>
                <w:i/>
                <w:iCs/>
                <w:sz w:val="20"/>
                <w:szCs w:val="20"/>
              </w:rPr>
              <w:t>discriminator</w:t>
            </w:r>
            <w:r>
              <w:rPr>
                <w:rFonts w:eastAsia="SimSun" w:hint="eastAsia"/>
                <w:b/>
                <w:bCs/>
                <w:i/>
                <w:iCs/>
                <w:sz w:val="20"/>
                <w:szCs w:val="20"/>
              </w:rPr>
              <w:t xml:space="preserve">, </w:t>
            </w:r>
            <w:proofErr w:type="gramStart"/>
            <w:r>
              <w:rPr>
                <w:rFonts w:eastAsia="SimSun" w:hint="eastAsia"/>
                <w:b/>
                <w:bCs/>
                <w:i/>
                <w:iCs/>
                <w:sz w:val="20"/>
                <w:szCs w:val="20"/>
              </w:rPr>
              <w:t>in order to</w:t>
            </w:r>
            <w:proofErr w:type="gramEnd"/>
            <w:r>
              <w:rPr>
                <w:rFonts w:eastAsia="SimSun" w:hint="eastAsia"/>
                <w:b/>
                <w:bCs/>
                <w:i/>
                <w:iCs/>
                <w:sz w:val="20"/>
                <w:szCs w:val="20"/>
              </w:rPr>
              <w:t xml:space="preserve"> get a</w:t>
            </w:r>
            <w:r>
              <w:rPr>
                <w:rFonts w:eastAsia="SimSun" w:hAnsi="Cambria Math" w:hint="eastAsia"/>
                <w:b/>
                <w:bCs/>
                <w:i/>
                <w:iCs/>
                <w:sz w:val="20"/>
                <w:szCs w:val="20"/>
              </w:rPr>
              <w:t xml:space="preserve"> good performance </w:t>
            </w:r>
            <w:r>
              <w:rPr>
                <w:rFonts w:eastAsia="SimSun" w:hAnsi="Cambria Math"/>
                <w:b/>
                <w:bCs/>
                <w:i/>
                <w:iCs/>
                <w:sz w:val="20"/>
                <w:szCs w:val="20"/>
              </w:rPr>
              <w:t>of</w:t>
            </w:r>
            <w:r>
              <w:rPr>
                <w:rFonts w:eastAsia="SimSun" w:hAnsi="Cambria Math" w:hint="eastAsia"/>
                <w:b/>
                <w:bCs/>
                <w:i/>
                <w:iCs/>
                <w:sz w:val="20"/>
                <w:szCs w:val="20"/>
              </w:rPr>
              <w:t xml:space="preserve"> FM to AM</w:t>
            </w:r>
            <w:r>
              <w:rPr>
                <w:rFonts w:eastAsia="SimSun" w:hAnsi="Cambria Math"/>
                <w:b/>
                <w:bCs/>
                <w:i/>
                <w:iCs/>
                <w:sz w:val="20"/>
                <w:szCs w:val="20"/>
              </w:rPr>
              <w:t xml:space="preserve"> conversion</w:t>
            </w:r>
            <w:r>
              <w:rPr>
                <w:rFonts w:eastAsia="SimSun" w:hAnsi="Cambria Math" w:hint="eastAsia"/>
                <w:b/>
                <w:bCs/>
                <w:i/>
                <w:iCs/>
                <w:sz w:val="20"/>
                <w:szCs w:val="20"/>
              </w:rPr>
              <w:t>, value of phase shift,</w:t>
            </w:r>
            <m:oMath>
              <m:r>
                <m:rPr>
                  <m:sty m:val="bi"/>
                </m:rPr>
                <w:rPr>
                  <w:rFonts w:ascii="Cambria Math" w:eastAsia="SimSun" w:hAnsi="Cambria Math"/>
                  <w:sz w:val="20"/>
                  <w:szCs w:val="20"/>
                </w:rPr>
                <m:t>τ</m:t>
              </m:r>
            </m:oMath>
            <w:r>
              <w:rPr>
                <w:rFonts w:eastAsia="SimSun" w:hAnsi="Cambria Math" w:hint="eastAsia"/>
                <w:b/>
                <w:bCs/>
                <w:i/>
                <w:iCs/>
                <w:sz w:val="20"/>
                <w:szCs w:val="20"/>
              </w:rPr>
              <w:t>, should be carefully selected to make</w:t>
            </w:r>
            <w:r>
              <w:rPr>
                <w:rFonts w:eastAsia="SimSun" w:hAnsi="Cambria Math"/>
                <w:b/>
                <w:bCs/>
                <w:i/>
                <w:iCs/>
                <w:sz w:val="20"/>
                <w:szCs w:val="20"/>
              </w:rPr>
              <w:t xml:space="preserve"> sure</w:t>
            </w:r>
            <w:r>
              <w:rPr>
                <w:rFonts w:eastAsia="SimSun" w:hAnsi="Cambria Math" w:hint="eastAsia"/>
                <w:b/>
                <w:bCs/>
                <w:i/>
                <w:iCs/>
                <w:sz w:val="20"/>
                <w:szCs w:val="20"/>
              </w:rPr>
              <w:t xml:space="preserve"> </w:t>
            </w:r>
            <m:oMath>
              <m:r>
                <m:rPr>
                  <m:sty m:val="bi"/>
                </m:rPr>
                <w:rPr>
                  <w:rFonts w:ascii="Cambria Math" w:eastAsia="SimSun" w:hAnsi="Cambria Math"/>
                  <w:sz w:val="20"/>
                  <w:szCs w:val="20"/>
                </w:rPr>
                <m:t>cos(2</m:t>
              </m:r>
              <m:r>
                <m:rPr>
                  <m:sty m:val="bi"/>
                </m:rPr>
                <w:rPr>
                  <w:rFonts w:ascii="Cambria Math" w:eastAsia="SimSun" w:hAnsi="Cambria Math"/>
                  <w:sz w:val="20"/>
                  <w:szCs w:val="20"/>
                </w:rPr>
                <m:t>π</m:t>
              </m:r>
              <m:sSub>
                <m:sSubPr>
                  <m:ctrlPr>
                    <w:rPr>
                      <w:rFonts w:ascii="Cambria Math" w:eastAsia="SimSun" w:hAnsi="Cambria Math"/>
                      <w:b/>
                      <w:bCs/>
                      <w:i/>
                      <w:iCs/>
                      <w:sz w:val="20"/>
                      <w:szCs w:val="20"/>
                    </w:rPr>
                  </m:ctrlPr>
                </m:sSubPr>
                <m:e>
                  <m:r>
                    <m:rPr>
                      <m:sty m:val="bi"/>
                    </m:rPr>
                    <w:rPr>
                      <w:rFonts w:ascii="Cambria Math" w:eastAsia="SimSun" w:hAnsi="Cambria Math"/>
                      <w:sz w:val="20"/>
                      <w:szCs w:val="20"/>
                    </w:rPr>
                    <m:t>f</m:t>
                  </m:r>
                </m:e>
                <m:sub>
                  <m:r>
                    <m:rPr>
                      <m:sty m:val="bi"/>
                    </m:rPr>
                    <w:rPr>
                      <w:rFonts w:ascii="Cambria Math" w:eastAsia="SimSun" w:hAnsi="Cambria Math"/>
                      <w:sz w:val="20"/>
                      <w:szCs w:val="20"/>
                    </w:rPr>
                    <m:t>ref</m:t>
                  </m:r>
                </m:sub>
              </m:sSub>
              <m:r>
                <m:rPr>
                  <m:sty m:val="bi"/>
                </m:rPr>
                <w:rPr>
                  <w:rFonts w:ascii="Cambria Math" w:eastAsia="SimSun" w:hAnsi="Cambria Math"/>
                  <w:sz w:val="20"/>
                  <w:szCs w:val="20"/>
                </w:rPr>
                <m:t>τ)=0</m:t>
              </m:r>
            </m:oMath>
            <w:r>
              <w:rPr>
                <w:rFonts w:eastAsia="SimSun" w:hAnsi="Cambria Math" w:hint="eastAsia"/>
                <w:b/>
                <w:bCs/>
                <w:i/>
                <w:iCs/>
                <w:sz w:val="20"/>
                <w:szCs w:val="20"/>
              </w:rPr>
              <w:t xml:space="preserve"> and </w:t>
            </w:r>
            <m:oMath>
              <m:r>
                <m:rPr>
                  <m:sty m:val="bi"/>
                </m:rPr>
                <w:rPr>
                  <w:rFonts w:ascii="Cambria Math" w:eastAsia="SimSun" w:hAnsi="Cambria Math"/>
                  <w:sz w:val="20"/>
                  <w:szCs w:val="20"/>
                </w:rPr>
                <m:t>2πfτ≪1</m:t>
              </m:r>
            </m:oMath>
            <w:r>
              <w:rPr>
                <w:rFonts w:eastAsia="SimSun" w:hAnsi="Cambria Math" w:hint="eastAsia"/>
                <w:b/>
                <w:bCs/>
                <w:i/>
                <w:iCs/>
                <w:sz w:val="20"/>
                <w:szCs w:val="20"/>
              </w:rPr>
              <w:t>.</w:t>
            </w:r>
          </w:p>
          <w:p w14:paraId="2F3FE528" w14:textId="77777777" w:rsidR="00CC0C92" w:rsidRDefault="00000000">
            <w:pPr>
              <w:snapToGrid w:val="0"/>
              <w:spacing w:before="120" w:after="120" w:line="276" w:lineRule="auto"/>
              <w:jc w:val="both"/>
              <w:rPr>
                <w:rFonts w:eastAsia="SimSun" w:hAnsi="Cambria Math"/>
                <w:b/>
                <w:bCs/>
                <w:i/>
                <w:iCs/>
                <w:sz w:val="20"/>
                <w:szCs w:val="20"/>
              </w:rPr>
            </w:pPr>
            <w:r>
              <w:rPr>
                <w:rFonts w:eastAsia="SimSun" w:hAnsi="Cambria Math" w:hint="eastAsia"/>
                <w:b/>
                <w:bCs/>
                <w:i/>
                <w:iCs/>
                <w:sz w:val="20"/>
                <w:szCs w:val="20"/>
              </w:rPr>
              <w:t xml:space="preserve">Observation 6: For FSK receiver using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 xml:space="preserve">, the reception </w:t>
            </w:r>
            <w:r>
              <w:rPr>
                <w:rFonts w:eastAsia="SimSun" w:hAnsi="Cambria Math" w:hint="eastAsia"/>
                <w:b/>
                <w:bCs/>
                <w:i/>
                <w:iCs/>
                <w:sz w:val="20"/>
                <w:szCs w:val="20"/>
              </w:rPr>
              <w:t>performance will be degraded if lower power consumption oscillator, e.g., ring oscillator, is used as LO since the large frequency drift of the LO lead</w:t>
            </w:r>
            <w:r>
              <w:rPr>
                <w:rFonts w:eastAsia="SimSun" w:hAnsi="Cambria Math"/>
                <w:b/>
                <w:bCs/>
                <w:i/>
                <w:iCs/>
                <w:sz w:val="20"/>
                <w:szCs w:val="20"/>
              </w:rPr>
              <w:t>s</w:t>
            </w:r>
            <w:r>
              <w:rPr>
                <w:rFonts w:eastAsia="SimSun" w:hAnsi="Cambria Math" w:hint="eastAsia"/>
                <w:b/>
                <w:bCs/>
                <w:i/>
                <w:iCs/>
                <w:sz w:val="20"/>
                <w:szCs w:val="20"/>
              </w:rPr>
              <w:t xml:space="preserve"> to a non-linear transfer from FM to AM by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w:t>
            </w:r>
          </w:p>
          <w:p w14:paraId="4146EBC6"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2"/>
              </w:rPr>
              <w:t xml:space="preserve">Observation 7: </w:t>
            </w:r>
            <w:r>
              <w:rPr>
                <w:rFonts w:eastAsia="SimSun" w:hAnsi="Cambria Math" w:hint="eastAsia"/>
                <w:b/>
                <w:bCs/>
                <w:i/>
                <w:iCs/>
                <w:sz w:val="20"/>
                <w:szCs w:val="20"/>
              </w:rPr>
              <w:t xml:space="preserve">For FSK receiver using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 bandwidth between frequency carriers used for FSK transmission may not be used for other LP-WUSs or legacy NR transmission.</w:t>
            </w:r>
          </w:p>
          <w:p w14:paraId="58CFE644"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Observation 8: For ZC-sequence based signal, </w:t>
            </w:r>
            <w:r>
              <w:rPr>
                <w:rFonts w:eastAsia="SimSun"/>
                <w:b/>
                <w:bCs/>
                <w:i/>
                <w:iCs/>
                <w:sz w:val="20"/>
                <w:szCs w:val="20"/>
              </w:rPr>
              <w:t xml:space="preserve">receiver without </w:t>
            </w:r>
            <w:r>
              <w:rPr>
                <w:rFonts w:eastAsia="SimSun" w:hint="eastAsia"/>
                <w:b/>
                <w:bCs/>
                <w:i/>
                <w:iCs/>
                <w:sz w:val="20"/>
                <w:szCs w:val="20"/>
              </w:rPr>
              <w:t>FFT module brings more serious performance impacts</w:t>
            </w:r>
            <w:r>
              <w:rPr>
                <w:rFonts w:eastAsia="SimSun"/>
                <w:b/>
                <w:bCs/>
                <w:i/>
                <w:iCs/>
                <w:sz w:val="20"/>
                <w:szCs w:val="20"/>
              </w:rPr>
              <w:t xml:space="preserve"> when</w:t>
            </w:r>
            <w:r>
              <w:rPr>
                <w:rFonts w:eastAsia="SimSun" w:hint="eastAsia"/>
                <w:b/>
                <w:bCs/>
                <w:i/>
                <w:iCs/>
                <w:sz w:val="20"/>
                <w:szCs w:val="20"/>
              </w:rPr>
              <w:t xml:space="preserve"> larger RB number</w:t>
            </w:r>
            <w:r>
              <w:rPr>
                <w:rFonts w:eastAsia="SimSun"/>
                <w:b/>
                <w:bCs/>
                <w:i/>
                <w:iCs/>
                <w:sz w:val="20"/>
                <w:szCs w:val="20"/>
              </w:rPr>
              <w:t xml:space="preserve"> is</w:t>
            </w:r>
            <w:r>
              <w:rPr>
                <w:rFonts w:eastAsia="SimSun" w:hint="eastAsia"/>
                <w:b/>
                <w:bCs/>
                <w:i/>
                <w:iCs/>
                <w:sz w:val="20"/>
                <w:szCs w:val="20"/>
              </w:rPr>
              <w:t xml:space="preserve"> occupied.</w:t>
            </w:r>
          </w:p>
          <w:p w14:paraId="3AC1A8A7"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9: For SSS/PN based sequence signal, FFT module has large impacts on performance.</w:t>
            </w:r>
          </w:p>
          <w:p w14:paraId="326FE25D"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10: For 1</w:t>
            </w:r>
            <w:r>
              <w:rPr>
                <w:rFonts w:eastAsia="SimSun"/>
                <w:b/>
                <w:bCs/>
                <w:i/>
                <w:iCs/>
                <w:sz w:val="20"/>
                <w:szCs w:val="20"/>
              </w:rPr>
              <w:t>-</w:t>
            </w:r>
            <w:r>
              <w:rPr>
                <w:rFonts w:eastAsia="SimSun" w:hint="eastAsia"/>
                <w:b/>
                <w:bCs/>
                <w:i/>
                <w:iCs/>
                <w:sz w:val="20"/>
                <w:szCs w:val="20"/>
              </w:rPr>
              <w:t xml:space="preserve">bit sequence transmission, time error has some performance impacts on sequence-based OFDM </w:t>
            </w:r>
            <w:proofErr w:type="gramStart"/>
            <w:r>
              <w:rPr>
                <w:rFonts w:eastAsia="SimSun" w:hint="eastAsia"/>
                <w:b/>
                <w:bCs/>
                <w:i/>
                <w:iCs/>
                <w:sz w:val="20"/>
                <w:szCs w:val="20"/>
              </w:rPr>
              <w:t>signal</w:t>
            </w:r>
            <w:proofErr w:type="gramEnd"/>
          </w:p>
          <w:p w14:paraId="094BDF82"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Observation 11: </w:t>
            </w:r>
            <w:r>
              <w:rPr>
                <w:rFonts w:eastAsia="SimSun" w:hint="eastAsia"/>
                <w:b/>
                <w:bCs/>
                <w:i/>
                <w:iCs/>
                <w:sz w:val="20"/>
                <w:szCs w:val="15"/>
              </w:rPr>
              <w:t>For 1</w:t>
            </w:r>
            <w:r>
              <w:rPr>
                <w:rFonts w:eastAsia="SimSun"/>
                <w:b/>
                <w:bCs/>
                <w:i/>
                <w:iCs/>
                <w:sz w:val="20"/>
                <w:szCs w:val="15"/>
              </w:rPr>
              <w:t>-</w:t>
            </w:r>
            <w:r>
              <w:rPr>
                <w:rFonts w:eastAsia="SimSun" w:hint="eastAsia"/>
                <w:b/>
                <w:bCs/>
                <w:i/>
                <w:iCs/>
                <w:sz w:val="20"/>
                <w:szCs w:val="15"/>
              </w:rPr>
              <w:t xml:space="preserve">bit </w:t>
            </w:r>
            <w:r>
              <w:rPr>
                <w:rFonts w:eastAsia="SimSun" w:hint="eastAsia"/>
                <w:b/>
                <w:bCs/>
                <w:i/>
                <w:iCs/>
                <w:sz w:val="20"/>
                <w:szCs w:val="20"/>
              </w:rPr>
              <w:t>sequence transmission, large frequency error has some performance impacts on sequence-based OFDM signal.</w:t>
            </w:r>
          </w:p>
          <w:p w14:paraId="3ECA29E9"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12: For 1</w:t>
            </w:r>
            <w:r>
              <w:rPr>
                <w:rFonts w:eastAsia="SimSun"/>
                <w:b/>
                <w:bCs/>
                <w:i/>
                <w:iCs/>
                <w:sz w:val="20"/>
                <w:szCs w:val="20"/>
              </w:rPr>
              <w:t>-</w:t>
            </w:r>
            <w:r>
              <w:rPr>
                <w:rFonts w:eastAsia="SimSun" w:hint="eastAsia"/>
                <w:b/>
                <w:bCs/>
                <w:i/>
                <w:iCs/>
                <w:sz w:val="20"/>
                <w:szCs w:val="20"/>
              </w:rPr>
              <w:t>bit sequence transmission, smaller ADC bits (</w:t>
            </w:r>
            <w:proofErr w:type="gramStart"/>
            <w:r>
              <w:rPr>
                <w:rFonts w:eastAsia="SimSun" w:hint="eastAsia"/>
                <w:b/>
                <w:bCs/>
                <w:i/>
                <w:iCs/>
                <w:sz w:val="20"/>
                <w:szCs w:val="20"/>
              </w:rPr>
              <w:t>i.e.</w:t>
            </w:r>
            <w:proofErr w:type="gramEnd"/>
            <w:r>
              <w:rPr>
                <w:rFonts w:eastAsia="SimSun" w:hint="eastAsia"/>
                <w:b/>
                <w:bCs/>
                <w:i/>
                <w:iCs/>
                <w:sz w:val="20"/>
                <w:szCs w:val="20"/>
              </w:rPr>
              <w:t xml:space="preserve"> 4 bits) can be used for I and Q branches of sequence-based OFDM signal separately.</w:t>
            </w:r>
          </w:p>
          <w:p w14:paraId="6CB6A583"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13: For 1</w:t>
            </w:r>
            <w:r>
              <w:rPr>
                <w:rFonts w:eastAsia="SimSun"/>
                <w:b/>
                <w:bCs/>
                <w:i/>
                <w:iCs/>
                <w:sz w:val="20"/>
                <w:szCs w:val="20"/>
              </w:rPr>
              <w:t>-</w:t>
            </w:r>
            <w:r>
              <w:rPr>
                <w:rFonts w:eastAsia="SimSun" w:hint="eastAsia"/>
                <w:b/>
                <w:bCs/>
                <w:i/>
                <w:iCs/>
                <w:sz w:val="20"/>
                <w:szCs w:val="20"/>
              </w:rPr>
              <w:t>bit sequence transmission, lower sampling rate can be used for sequence-based OFDM signal.</w:t>
            </w:r>
          </w:p>
          <w:p w14:paraId="35F87293" w14:textId="77777777" w:rsidR="00CC0C92" w:rsidRDefault="00000000">
            <w:pPr>
              <w:snapToGrid w:val="0"/>
              <w:spacing w:beforeLines="50" w:before="120" w:afterLines="50" w:after="120" w:line="240" w:lineRule="auto"/>
              <w:rPr>
                <w:rFonts w:eastAsia="SimSun"/>
                <w:b/>
                <w:bCs/>
                <w:i/>
                <w:iCs/>
                <w:sz w:val="20"/>
                <w:szCs w:val="22"/>
              </w:rPr>
            </w:pPr>
            <w:r>
              <w:rPr>
                <w:rFonts w:eastAsia="SimSun" w:hint="eastAsia"/>
                <w:b/>
                <w:bCs/>
                <w:i/>
                <w:iCs/>
                <w:sz w:val="20"/>
                <w:szCs w:val="22"/>
              </w:rPr>
              <w:t xml:space="preserve">Observation 14: </w:t>
            </w:r>
            <w:r>
              <w:rPr>
                <w:rFonts w:eastAsia="SimSun"/>
                <w:b/>
                <w:bCs/>
                <w:i/>
                <w:iCs/>
                <w:sz w:val="20"/>
                <w:szCs w:val="22"/>
              </w:rPr>
              <w:t>OOK-</w:t>
            </w:r>
            <w:r>
              <w:rPr>
                <w:rFonts w:eastAsia="SimSun" w:hint="eastAsia"/>
                <w:b/>
                <w:bCs/>
                <w:i/>
                <w:iCs/>
                <w:sz w:val="20"/>
                <w:szCs w:val="22"/>
              </w:rPr>
              <w:t>1 and OOK-4</w:t>
            </w:r>
            <w:r>
              <w:rPr>
                <w:rFonts w:eastAsia="SimSun"/>
                <w:b/>
                <w:bCs/>
                <w:i/>
                <w:iCs/>
                <w:sz w:val="20"/>
                <w:szCs w:val="22"/>
              </w:rPr>
              <w:t xml:space="preserve"> can be received using the agreed receiver architectures </w:t>
            </w:r>
            <w:r>
              <w:rPr>
                <w:rFonts w:eastAsia="SimSun" w:hint="eastAsia"/>
                <w:b/>
                <w:bCs/>
                <w:i/>
                <w:iCs/>
                <w:sz w:val="20"/>
                <w:szCs w:val="22"/>
              </w:rPr>
              <w:t>of receiver option 1-1, 2-1 and 3-1.</w:t>
            </w:r>
          </w:p>
          <w:p w14:paraId="17503F1B" w14:textId="77777777" w:rsidR="00CC0C92" w:rsidRDefault="00000000">
            <w:pPr>
              <w:snapToGrid w:val="0"/>
              <w:spacing w:beforeLines="50" w:before="120" w:afterLines="50" w:after="120" w:line="240" w:lineRule="auto"/>
              <w:rPr>
                <w:rFonts w:eastAsia="SimSun"/>
                <w:b/>
                <w:bCs/>
                <w:i/>
                <w:iCs/>
                <w:sz w:val="20"/>
                <w:szCs w:val="22"/>
              </w:rPr>
            </w:pPr>
            <w:r>
              <w:rPr>
                <w:rFonts w:eastAsia="SimSun" w:hint="eastAsia"/>
                <w:b/>
                <w:bCs/>
                <w:i/>
                <w:iCs/>
                <w:sz w:val="20"/>
                <w:szCs w:val="22"/>
              </w:rPr>
              <w:t>Observation 15: FSK-1and FSK-2</w:t>
            </w:r>
            <w:r>
              <w:rPr>
                <w:rFonts w:eastAsia="SimSun"/>
                <w:b/>
                <w:bCs/>
                <w:i/>
                <w:iCs/>
                <w:sz w:val="20"/>
                <w:szCs w:val="22"/>
              </w:rPr>
              <w:t xml:space="preserve"> can be received using the agreed receiver architectures </w:t>
            </w:r>
            <w:r>
              <w:rPr>
                <w:rFonts w:eastAsia="SimSun" w:hint="eastAsia"/>
                <w:b/>
                <w:bCs/>
                <w:i/>
                <w:iCs/>
                <w:sz w:val="20"/>
                <w:szCs w:val="22"/>
              </w:rPr>
              <w:t>of receiver option 2-2 and 3-2.</w:t>
            </w:r>
          </w:p>
          <w:p w14:paraId="7C91B025" w14:textId="77777777" w:rsidR="00CC0C92" w:rsidRDefault="00000000">
            <w:pPr>
              <w:snapToGrid w:val="0"/>
              <w:spacing w:after="120" w:line="240" w:lineRule="auto"/>
              <w:jc w:val="both"/>
              <w:rPr>
                <w:rFonts w:eastAsia="SimSun"/>
                <w:b/>
                <w:bCs/>
                <w:i/>
                <w:iCs/>
                <w:sz w:val="20"/>
                <w:szCs w:val="22"/>
              </w:rPr>
            </w:pPr>
            <w:r>
              <w:rPr>
                <w:rFonts w:eastAsia="SimSun" w:hint="eastAsia"/>
                <w:sz w:val="20"/>
                <w:szCs w:val="22"/>
              </w:rPr>
              <w:t xml:space="preserve"> </w:t>
            </w:r>
          </w:p>
          <w:p w14:paraId="7C1F6443" w14:textId="77777777" w:rsidR="00CC0C92" w:rsidRDefault="00000000">
            <w:pPr>
              <w:snapToGrid w:val="0"/>
              <w:spacing w:before="120" w:after="120" w:line="276" w:lineRule="auto"/>
              <w:jc w:val="both"/>
              <w:rPr>
                <w:rFonts w:eastAsia="SimSun"/>
                <w:b/>
                <w:bCs/>
                <w:sz w:val="20"/>
                <w:szCs w:val="22"/>
              </w:rPr>
            </w:pPr>
            <w:r>
              <w:rPr>
                <w:rFonts w:eastAsia="SimSun" w:hint="eastAsia"/>
                <w:b/>
                <w:bCs/>
                <w:i/>
                <w:iCs/>
                <w:sz w:val="20"/>
                <w:szCs w:val="22"/>
              </w:rPr>
              <w:t xml:space="preserve">Proposal 1: Single-SC FSK signal is not </w:t>
            </w:r>
            <w:r>
              <w:rPr>
                <w:rFonts w:eastAsia="SimSun"/>
                <w:b/>
                <w:bCs/>
                <w:i/>
                <w:iCs/>
                <w:sz w:val="20"/>
                <w:szCs w:val="22"/>
              </w:rPr>
              <w:t>pursued</w:t>
            </w:r>
            <w:r>
              <w:rPr>
                <w:rFonts w:eastAsia="SimSun" w:hint="eastAsia"/>
                <w:b/>
                <w:bCs/>
                <w:i/>
                <w:iCs/>
                <w:sz w:val="20"/>
                <w:szCs w:val="22"/>
              </w:rPr>
              <w:t xml:space="preserve"> for parallel receiver architecture.</w:t>
            </w:r>
          </w:p>
          <w:p w14:paraId="5B566309" w14:textId="77777777" w:rsidR="00CC0C92" w:rsidRDefault="00000000">
            <w:pPr>
              <w:snapToGrid w:val="0"/>
              <w:spacing w:before="120" w:after="120" w:line="276" w:lineRule="auto"/>
              <w:jc w:val="both"/>
              <w:rPr>
                <w:rFonts w:eastAsia="SimSun"/>
                <w:b/>
                <w:bCs/>
                <w:sz w:val="20"/>
                <w:szCs w:val="22"/>
              </w:rPr>
            </w:pPr>
            <w:r>
              <w:rPr>
                <w:rFonts w:eastAsia="SimSun" w:hint="eastAsia"/>
                <w:b/>
                <w:bCs/>
                <w:i/>
                <w:iCs/>
                <w:sz w:val="20"/>
                <w:szCs w:val="22"/>
              </w:rPr>
              <w:t>Proposal 2: For Multiple-SCs FSK transmission with parallel receiver architecture, 1-bit FSK is prioritized.</w:t>
            </w:r>
          </w:p>
          <w:p w14:paraId="1C22447C" w14:textId="77777777" w:rsidR="00CC0C92" w:rsidRDefault="00000000">
            <w:pPr>
              <w:snapToGrid w:val="0"/>
              <w:spacing w:before="120" w:after="120" w:line="276" w:lineRule="auto"/>
              <w:jc w:val="both"/>
              <w:rPr>
                <w:rFonts w:eastAsia="SimSun"/>
                <w:b/>
                <w:bCs/>
                <w:i/>
                <w:iCs/>
                <w:sz w:val="20"/>
                <w:szCs w:val="22"/>
              </w:rPr>
            </w:pPr>
            <w:r>
              <w:rPr>
                <w:rFonts w:eastAsia="SimSun" w:hint="eastAsia"/>
                <w:b/>
                <w:bCs/>
                <w:i/>
                <w:iCs/>
                <w:sz w:val="20"/>
                <w:szCs w:val="22"/>
              </w:rPr>
              <w:t xml:space="preserve">Proposal 3: </w:t>
            </w:r>
            <w:r>
              <w:rPr>
                <w:rFonts w:eastAsia="SimSun" w:hAnsi="Cambria Math" w:hint="eastAsia"/>
                <w:b/>
                <w:bCs/>
                <w:i/>
                <w:iCs/>
                <w:sz w:val="20"/>
                <w:szCs w:val="20"/>
              </w:rPr>
              <w:t xml:space="preserve">For FSK receiver using </w:t>
            </w:r>
            <w:r>
              <w:rPr>
                <w:rFonts w:eastAsia="SimSun" w:hint="eastAsia"/>
                <w:b/>
                <w:bCs/>
                <w:i/>
                <w:iCs/>
                <w:sz w:val="20"/>
                <w:szCs w:val="22"/>
              </w:rPr>
              <w:t xml:space="preserve">quadrature frequency </w:t>
            </w:r>
            <w:r>
              <w:rPr>
                <w:rFonts w:eastAsia="SimSun"/>
                <w:b/>
                <w:bCs/>
                <w:i/>
                <w:iCs/>
                <w:sz w:val="20"/>
                <w:szCs w:val="20"/>
              </w:rPr>
              <w:t>discriminato</w:t>
            </w:r>
            <w:r>
              <w:rPr>
                <w:rFonts w:eastAsia="SimSun" w:hint="eastAsia"/>
                <w:b/>
                <w:bCs/>
                <w:i/>
                <w:iCs/>
                <w:sz w:val="20"/>
                <w:szCs w:val="20"/>
              </w:rPr>
              <w:t>r</w:t>
            </w:r>
            <w:r>
              <w:rPr>
                <w:rFonts w:eastAsia="SimSun" w:hint="eastAsia"/>
                <w:b/>
                <w:bCs/>
                <w:i/>
                <w:iCs/>
                <w:sz w:val="20"/>
                <w:szCs w:val="22"/>
              </w:rPr>
              <w:t xml:space="preserve">, the following issues can be further </w:t>
            </w:r>
            <w:proofErr w:type="gramStart"/>
            <w:r>
              <w:rPr>
                <w:rFonts w:eastAsia="SimSun" w:hint="eastAsia"/>
                <w:b/>
                <w:bCs/>
                <w:i/>
                <w:iCs/>
                <w:sz w:val="20"/>
                <w:szCs w:val="22"/>
              </w:rPr>
              <w:t>clarified</w:t>
            </w:r>
            <w:proofErr w:type="gramEnd"/>
          </w:p>
          <w:p w14:paraId="69AA1852" w14:textId="77777777" w:rsidR="00CC0C92" w:rsidRDefault="00000000">
            <w:pPr>
              <w:numPr>
                <w:ilvl w:val="0"/>
                <w:numId w:val="42"/>
              </w:numPr>
              <w:snapToGrid w:val="0"/>
              <w:spacing w:before="120" w:after="120" w:line="276" w:lineRule="auto"/>
              <w:jc w:val="both"/>
              <w:rPr>
                <w:rFonts w:eastAsia="SimSun"/>
                <w:b/>
                <w:bCs/>
                <w:i/>
                <w:iCs/>
                <w:sz w:val="20"/>
                <w:szCs w:val="22"/>
              </w:rPr>
            </w:pPr>
            <w:r>
              <w:rPr>
                <w:rFonts w:eastAsia="SimSun" w:hint="eastAsia"/>
                <w:b/>
                <w:bCs/>
                <w:i/>
                <w:iCs/>
                <w:sz w:val="20"/>
                <w:szCs w:val="22"/>
              </w:rPr>
              <w:t xml:space="preserve">How to get a preferred shifted phase </w:t>
            </w:r>
            <w:proofErr w:type="gramStart"/>
            <w:r>
              <w:rPr>
                <w:rFonts w:eastAsia="SimSun" w:hint="eastAsia"/>
                <w:b/>
                <w:bCs/>
                <w:i/>
                <w:iCs/>
                <w:sz w:val="20"/>
                <w:szCs w:val="22"/>
              </w:rPr>
              <w:t>value;</w:t>
            </w:r>
            <w:proofErr w:type="gramEnd"/>
          </w:p>
          <w:p w14:paraId="3D73E25F" w14:textId="77777777" w:rsidR="00CC0C92" w:rsidRDefault="00000000">
            <w:pPr>
              <w:numPr>
                <w:ilvl w:val="0"/>
                <w:numId w:val="42"/>
              </w:numPr>
              <w:snapToGrid w:val="0"/>
              <w:spacing w:before="120" w:after="120" w:line="276" w:lineRule="auto"/>
              <w:jc w:val="both"/>
              <w:rPr>
                <w:rFonts w:eastAsia="SimSun"/>
                <w:b/>
                <w:bCs/>
                <w:i/>
                <w:iCs/>
                <w:sz w:val="20"/>
                <w:szCs w:val="22"/>
              </w:rPr>
            </w:pPr>
            <w:r>
              <w:rPr>
                <w:rFonts w:eastAsia="SimSun" w:hint="eastAsia"/>
                <w:b/>
                <w:bCs/>
                <w:i/>
                <w:iCs/>
                <w:sz w:val="20"/>
                <w:szCs w:val="22"/>
              </w:rPr>
              <w:t xml:space="preserve">Bandwidth requirement of </w:t>
            </w:r>
            <w:proofErr w:type="gramStart"/>
            <w:r>
              <w:rPr>
                <w:rFonts w:eastAsia="SimSun" w:hint="eastAsia"/>
                <w:b/>
                <w:bCs/>
                <w:i/>
                <w:iCs/>
                <w:sz w:val="20"/>
                <w:szCs w:val="22"/>
              </w:rPr>
              <w:t>FSK;</w:t>
            </w:r>
            <w:proofErr w:type="gramEnd"/>
          </w:p>
          <w:p w14:paraId="21C03586"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Proposal 4: FFT module is assumed for OFDM based WUR receiving PSS/SSS/ZC-sequence/PN </w:t>
            </w:r>
            <w:proofErr w:type="gramStart"/>
            <w:r>
              <w:rPr>
                <w:rFonts w:eastAsia="SimSun" w:hint="eastAsia"/>
                <w:b/>
                <w:bCs/>
                <w:i/>
                <w:iCs/>
                <w:sz w:val="20"/>
                <w:szCs w:val="20"/>
              </w:rPr>
              <w:t>sequence based</w:t>
            </w:r>
            <w:proofErr w:type="gramEnd"/>
            <w:r>
              <w:rPr>
                <w:rFonts w:eastAsia="SimSun" w:hint="eastAsia"/>
                <w:b/>
                <w:bCs/>
                <w:i/>
                <w:iCs/>
                <w:sz w:val="20"/>
                <w:szCs w:val="20"/>
              </w:rPr>
              <w:t xml:space="preserve"> signal.</w:t>
            </w:r>
          </w:p>
          <w:p w14:paraId="65D21571"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Proposal 5: For OFDM based receiver, based on the raw information size, further clarification for following aspects </w:t>
            </w:r>
            <w:proofErr w:type="gramStart"/>
            <w:r>
              <w:rPr>
                <w:rFonts w:eastAsia="SimSun" w:hint="eastAsia"/>
                <w:b/>
                <w:bCs/>
                <w:i/>
                <w:iCs/>
                <w:sz w:val="20"/>
                <w:szCs w:val="20"/>
              </w:rPr>
              <w:t>are</w:t>
            </w:r>
            <w:proofErr w:type="gramEnd"/>
            <w:r>
              <w:rPr>
                <w:rFonts w:eastAsia="SimSun" w:hint="eastAsia"/>
                <w:b/>
                <w:bCs/>
                <w:i/>
                <w:iCs/>
                <w:sz w:val="20"/>
                <w:szCs w:val="20"/>
              </w:rPr>
              <w:t xml:space="preserve"> needed </w:t>
            </w:r>
          </w:p>
          <w:p w14:paraId="478D7FFE"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BB processing in time domain (without FFT) or frequency domain (after FFT)</w:t>
            </w:r>
          </w:p>
          <w:p w14:paraId="1A741B5A"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oscillator and PLL/FLL</w:t>
            </w:r>
          </w:p>
          <w:p w14:paraId="734A0AA2"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ADC bit-width</w:t>
            </w:r>
          </w:p>
          <w:p w14:paraId="7A86D8DE"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down sampling rate</w:t>
            </w:r>
          </w:p>
          <w:p w14:paraId="223AABC5" w14:textId="77777777" w:rsidR="00CC0C92" w:rsidRDefault="00000000">
            <w:pPr>
              <w:numPr>
                <w:ilvl w:val="255"/>
                <w:numId w:val="0"/>
              </w:numPr>
              <w:spacing w:after="120" w:line="240" w:lineRule="auto"/>
              <w:jc w:val="both"/>
              <w:rPr>
                <w:rFonts w:eastAsia="SimSun"/>
                <w:b/>
                <w:bCs/>
                <w:i/>
                <w:iCs/>
                <w:sz w:val="20"/>
                <w:szCs w:val="22"/>
              </w:rPr>
            </w:pPr>
            <w:r>
              <w:rPr>
                <w:rFonts w:eastAsia="SimSun" w:hint="eastAsia"/>
                <w:b/>
                <w:bCs/>
                <w:i/>
                <w:iCs/>
                <w:sz w:val="20"/>
                <w:szCs w:val="22"/>
              </w:rPr>
              <w:t>Proposal 6: Further discuss the relative power range for each receiver type and transition energy.</w:t>
            </w:r>
          </w:p>
          <w:p w14:paraId="3FDC666E" w14:textId="77777777" w:rsidR="00CC0C92" w:rsidRDefault="00000000">
            <w:pPr>
              <w:numPr>
                <w:ilvl w:val="255"/>
                <w:numId w:val="0"/>
              </w:numPr>
              <w:spacing w:after="120" w:line="240" w:lineRule="auto"/>
              <w:jc w:val="both"/>
              <w:rPr>
                <w:rFonts w:ascii="Times" w:eastAsia="SimSun" w:hAnsi="Times"/>
                <w:b/>
                <w:bCs/>
                <w:i/>
                <w:iCs/>
                <w:sz w:val="20"/>
                <w:szCs w:val="20"/>
                <w:lang w:bidi="ar"/>
              </w:rPr>
            </w:pPr>
            <w:r>
              <w:rPr>
                <w:rFonts w:eastAsia="SimSun" w:hint="eastAsia"/>
                <w:b/>
                <w:bCs/>
                <w:i/>
                <w:iCs/>
                <w:sz w:val="20"/>
                <w:szCs w:val="22"/>
              </w:rPr>
              <w:t xml:space="preserve">Proposal 7: For </w:t>
            </w:r>
            <w:r>
              <w:rPr>
                <w:rFonts w:ascii="Times" w:eastAsia="SimSun" w:hAnsi="Times" w:hint="eastAsia"/>
                <w:b/>
                <w:bCs/>
                <w:i/>
                <w:iCs/>
                <w:sz w:val="20"/>
                <w:szCs w:val="20"/>
                <w:lang w:bidi="ar"/>
              </w:rPr>
              <w:t>Receiver for</w:t>
            </w:r>
            <w:r>
              <w:rPr>
                <w:rFonts w:ascii="Times" w:eastAsia="Batang" w:hAnsi="Times"/>
                <w:b/>
                <w:bCs/>
                <w:i/>
                <w:iCs/>
                <w:sz w:val="20"/>
                <w:szCs w:val="20"/>
                <w:lang w:eastAsia="en-US" w:bidi="ar"/>
              </w:rPr>
              <w:t xml:space="preserve"> OFDMA-based signals/channels</w:t>
            </w:r>
            <w:r>
              <w:rPr>
                <w:rFonts w:ascii="Times" w:eastAsia="SimSun" w:hAnsi="Times" w:hint="eastAsia"/>
                <w:b/>
                <w:bCs/>
                <w:i/>
                <w:iCs/>
                <w:sz w:val="20"/>
                <w:szCs w:val="20"/>
                <w:lang w:bidi="ar"/>
              </w:rPr>
              <w:t>, the transition energy and ramp-up time could be aligned with MR.</w:t>
            </w:r>
          </w:p>
        </w:tc>
      </w:tr>
    </w:tbl>
    <w:p w14:paraId="42DA3785" w14:textId="77777777" w:rsidR="00CC0C92" w:rsidRDefault="00CC0C92"/>
    <w:p w14:paraId="4890B2BF" w14:textId="77777777" w:rsidR="00CC0C92" w:rsidRDefault="00000000">
      <w:pPr>
        <w:pStyle w:val="Heading2"/>
        <w:numPr>
          <w:ilvl w:val="0"/>
          <w:numId w:val="0"/>
        </w:numPr>
        <w:rPr>
          <w:sz w:val="20"/>
          <w:szCs w:val="20"/>
        </w:rPr>
      </w:pPr>
      <w:r>
        <w:rPr>
          <w:sz w:val="20"/>
          <w:szCs w:val="20"/>
        </w:rPr>
        <w:lastRenderedPageBreak/>
        <w:t>[6]</w:t>
      </w:r>
      <w:r>
        <w:rPr>
          <w:sz w:val="20"/>
          <w:szCs w:val="20"/>
        </w:rPr>
        <w:tab/>
        <w:t>R1-2304619</w:t>
      </w:r>
      <w:r>
        <w:rPr>
          <w:sz w:val="20"/>
          <w:szCs w:val="20"/>
        </w:rPr>
        <w:tab/>
        <w:t>Discussion on architecture of LP-WUS receiver</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72262386"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hint="eastAsia"/>
                <w:b/>
                <w:i/>
                <w:color w:val="000000"/>
                <w:sz w:val="22"/>
                <w:szCs w:val="20"/>
              </w:rPr>
              <w:t>For</w:t>
            </w:r>
            <w:r>
              <w:rPr>
                <w:rFonts w:eastAsia="SimSun"/>
                <w:b/>
                <w:i/>
                <w:color w:val="000000"/>
                <w:sz w:val="22"/>
                <w:szCs w:val="20"/>
                <w:lang w:eastAsia="en-US"/>
              </w:rPr>
              <w:t xml:space="preserve"> OFDMA-based signals/channels, the following receiver </w:t>
            </w:r>
            <w:r>
              <w:rPr>
                <w:rFonts w:eastAsia="SimSun" w:hint="eastAsia"/>
                <w:b/>
                <w:i/>
                <w:color w:val="000000"/>
                <w:sz w:val="22"/>
                <w:szCs w:val="20"/>
                <w:lang w:eastAsia="en-US"/>
              </w:rPr>
              <w:t>architectures</w:t>
            </w:r>
            <w:r>
              <w:rPr>
                <w:rFonts w:eastAsia="SimSun"/>
                <w:b/>
                <w:i/>
                <w:color w:val="000000"/>
                <w:sz w:val="22"/>
                <w:szCs w:val="20"/>
                <w:lang w:eastAsia="en-US"/>
              </w:rPr>
              <w:t xml:space="preserve"> can support sequence-based waveform with time domain correlation detector implemented in digital baseband processing:</w:t>
            </w:r>
          </w:p>
          <w:p w14:paraId="3C2DB93A"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t>Initial calibration via the high accuracy clock of MR and periodical synchronization signal can be utilized for LP-WUR.</w:t>
            </w:r>
          </w:p>
          <w:p w14:paraId="4127AF20"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sz w:val="20"/>
                <w:szCs w:val="20"/>
                <w:lang w:val="en-GB" w:eastAsia="en-US"/>
              </w:rPr>
            </w:pPr>
            <w:r>
              <w:rPr>
                <w:rFonts w:eastAsia="SimSun"/>
                <w:b/>
                <w:i/>
                <w:color w:val="000000"/>
                <w:sz w:val="22"/>
                <w:szCs w:val="20"/>
                <w:lang w:eastAsia="en-US"/>
              </w:rPr>
              <w:t>Low power oscillator can be adopted in receiver for sequence-based waveform with performance loss less than 1dB from ideal due to phase noise.</w:t>
            </w:r>
          </w:p>
          <w:p w14:paraId="2A763C49"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t>The receiver architecture with digital baseband correlator for sequence-based waveform can provide a relative power consumption of 0.15~0.2 with noise figure of 15dB.</w:t>
            </w:r>
          </w:p>
          <w:p w14:paraId="14F3984F"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t xml:space="preserve">The relative power consumption for each additional branch for analogue/digital envelope detection will be round 0.01 and 0.02 respectively for parallel envelope detection. </w:t>
            </w:r>
          </w:p>
          <w:p w14:paraId="6026D5BB"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sz w:val="20"/>
                <w:szCs w:val="20"/>
                <w:lang w:val="en-GB"/>
              </w:rPr>
            </w:pPr>
            <w:r>
              <w:rPr>
                <w:rFonts w:eastAsia="SimSun"/>
                <w:b/>
                <w:i/>
                <w:color w:val="000000"/>
                <w:sz w:val="22"/>
                <w:szCs w:val="20"/>
                <w:lang w:eastAsia="en-US"/>
              </w:rPr>
              <w:t>Receiver for FSK with parallel envelope detectors enables frequency error correction, when assisted by a suitable reference signal.</w:t>
            </w:r>
          </w:p>
          <w:p w14:paraId="4CE24844"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sz w:val="20"/>
                <w:szCs w:val="20"/>
                <w:lang w:val="en-GB"/>
              </w:rPr>
            </w:pPr>
            <w:r>
              <w:rPr>
                <w:rFonts w:eastAsia="SimSun"/>
                <w:b/>
                <w:i/>
                <w:color w:val="000000"/>
                <w:sz w:val="22"/>
                <w:szCs w:val="20"/>
                <w:lang w:eastAsia="en-US"/>
              </w:rPr>
              <w:t>Receiver for FSK with FM-AM detectors enables frequency error correction.</w:t>
            </w:r>
          </w:p>
          <w:p w14:paraId="1FFB30AC"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2"/>
                <w:lang w:val="en-GB" w:eastAsia="en-US"/>
              </w:rPr>
            </w:pPr>
            <w:r>
              <w:rPr>
                <w:rFonts w:eastAsia="SimSun"/>
                <w:b/>
                <w:bCs/>
                <w:i/>
                <w:color w:val="000000"/>
                <w:sz w:val="22"/>
                <w:szCs w:val="22"/>
                <w:lang w:val="en-GB" w:eastAsia="en-US"/>
              </w:rPr>
              <w:t xml:space="preserve">For FSK receiver </w:t>
            </w:r>
            <w:r>
              <w:rPr>
                <w:rFonts w:eastAsia="SimSun"/>
                <w:b/>
                <w:i/>
                <w:color w:val="000000"/>
                <w:sz w:val="22"/>
                <w:szCs w:val="22"/>
                <w:lang w:eastAsia="en-US"/>
              </w:rPr>
              <w:t>based</w:t>
            </w:r>
            <w:r>
              <w:rPr>
                <w:rFonts w:eastAsia="SimSun"/>
                <w:b/>
                <w:bCs/>
                <w:i/>
                <w:color w:val="000000"/>
                <w:sz w:val="22"/>
                <w:szCs w:val="22"/>
                <w:lang w:val="en-GB" w:eastAsia="en-US"/>
              </w:rPr>
              <w:t xml:space="preserve"> on parallel OOK receivers with heterodyne or zero-IF architecture, the frequency gap between two adjacent frequency segments should not be smaller than two times the maximum frequency offset if no interference between the segments’ detectors is allowed. Smaller gaps than two times the maximum frequency offset can be possible if interference between the segments’ detectors is allowed.</w:t>
            </w:r>
          </w:p>
          <w:p w14:paraId="0286F368"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sz w:val="22"/>
                <w:szCs w:val="22"/>
                <w:lang w:val="en-GB" w:eastAsia="en-US"/>
              </w:rPr>
            </w:pPr>
            <w:r>
              <w:rPr>
                <w:rFonts w:eastAsia="SimSun"/>
                <w:b/>
                <w:bCs/>
                <w:i/>
                <w:sz w:val="22"/>
                <w:szCs w:val="22"/>
                <w:lang w:val="en-GB" w:eastAsia="en-US"/>
              </w:rPr>
              <w:t xml:space="preserve">For the FSK </w:t>
            </w:r>
            <w:r>
              <w:rPr>
                <w:rFonts w:eastAsia="SimSun"/>
                <w:b/>
                <w:bCs/>
                <w:i/>
                <w:color w:val="000000"/>
                <w:sz w:val="22"/>
                <w:szCs w:val="22"/>
                <w:lang w:val="en-GB" w:eastAsia="en-US"/>
              </w:rPr>
              <w:t>architectures</w:t>
            </w:r>
            <w:r>
              <w:rPr>
                <w:rFonts w:eastAsia="SimSun"/>
                <w:b/>
                <w:bCs/>
                <w:i/>
                <w:sz w:val="22"/>
                <w:szCs w:val="22"/>
                <w:lang w:val="en-GB" w:eastAsia="en-US"/>
              </w:rPr>
              <w:t xml:space="preserve"> with frequency to amplitude conversion, the bandwidth between the frequency segments used for FSK transmissions may not be used for other LP-WUSs or legacy NR transmission </w:t>
            </w:r>
            <w:proofErr w:type="gramStart"/>
            <w:r>
              <w:rPr>
                <w:rFonts w:eastAsia="SimSun"/>
                <w:b/>
                <w:bCs/>
                <w:i/>
                <w:sz w:val="22"/>
                <w:szCs w:val="22"/>
                <w:lang w:val="en-GB" w:eastAsia="en-US"/>
              </w:rPr>
              <w:t>in order to</w:t>
            </w:r>
            <w:proofErr w:type="gramEnd"/>
            <w:r>
              <w:rPr>
                <w:rFonts w:eastAsia="SimSun"/>
                <w:b/>
                <w:bCs/>
                <w:i/>
                <w:sz w:val="22"/>
                <w:szCs w:val="22"/>
                <w:lang w:val="en-GB" w:eastAsia="en-US"/>
              </w:rPr>
              <w:t xml:space="preserve"> allow frequency to amplitude conversion to work properly.</w:t>
            </w:r>
          </w:p>
          <w:p w14:paraId="0E3483BF"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sz w:val="22"/>
                <w:szCs w:val="22"/>
                <w:lang w:val="en-GB" w:eastAsia="en-US"/>
              </w:rPr>
            </w:pPr>
            <w:r>
              <w:rPr>
                <w:rFonts w:eastAsia="SimSun"/>
                <w:b/>
                <w:bCs/>
                <w:i/>
                <w:sz w:val="22"/>
                <w:szCs w:val="22"/>
                <w:lang w:val="en-GB" w:eastAsia="en-US"/>
              </w:rPr>
              <w:t xml:space="preserve">The required </w:t>
            </w:r>
            <w:r>
              <w:rPr>
                <w:rFonts w:eastAsia="SimSun"/>
                <w:b/>
                <w:bCs/>
                <w:i/>
                <w:color w:val="000000"/>
                <w:sz w:val="22"/>
                <w:szCs w:val="22"/>
                <w:lang w:val="en-GB" w:eastAsia="en-US"/>
              </w:rPr>
              <w:t>total</w:t>
            </w:r>
            <w:r>
              <w:rPr>
                <w:rFonts w:eastAsia="SimSun"/>
                <w:b/>
                <w:bCs/>
                <w:i/>
                <w:sz w:val="22"/>
                <w:szCs w:val="22"/>
                <w:lang w:val="en-GB" w:eastAsia="en-US"/>
              </w:rPr>
              <w:t xml:space="preserve"> frequency gap for FSK receiver with FM-AM conversion and receivers with parallel envelope detection for OOK/FSK is the </w:t>
            </w:r>
            <w:proofErr w:type="gramStart"/>
            <w:r>
              <w:rPr>
                <w:rFonts w:eastAsia="SimSun"/>
                <w:b/>
                <w:bCs/>
                <w:i/>
                <w:sz w:val="22"/>
                <w:szCs w:val="22"/>
                <w:lang w:val="en-GB" w:eastAsia="en-US"/>
              </w:rPr>
              <w:t>same, if</w:t>
            </w:r>
            <w:proofErr w:type="gramEnd"/>
            <w:r>
              <w:rPr>
                <w:rFonts w:eastAsia="SimSun"/>
                <w:b/>
                <w:bCs/>
                <w:i/>
                <w:sz w:val="22"/>
                <w:szCs w:val="22"/>
                <w:lang w:val="en-GB" w:eastAsia="en-US"/>
              </w:rPr>
              <w:t xml:space="preserve"> the requirements for frequency error rejection are the same.</w:t>
            </w:r>
          </w:p>
          <w:p w14:paraId="0FAEFB40"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t>ACS is not proper to be directly used to LP-WUS, since it relates to the interference rejection between carriers, while LP-WUS is usually deployed in-band.</w:t>
            </w:r>
          </w:p>
          <w:p w14:paraId="46E98DF5" w14:textId="77777777" w:rsidR="00CC0C92" w:rsidRDefault="00CC0C92">
            <w:pPr>
              <w:autoSpaceDE w:val="0"/>
              <w:autoSpaceDN w:val="0"/>
              <w:adjustRightInd w:val="0"/>
              <w:snapToGrid w:val="0"/>
              <w:spacing w:after="120" w:line="240" w:lineRule="auto"/>
              <w:jc w:val="both"/>
              <w:rPr>
                <w:rFonts w:eastAsia="SimSun"/>
                <w:sz w:val="22"/>
                <w:szCs w:val="22"/>
                <w:lang w:eastAsia="en-US"/>
              </w:rPr>
            </w:pPr>
          </w:p>
          <w:p w14:paraId="08F7C354" w14:textId="77777777" w:rsidR="00CC0C92" w:rsidRDefault="00CC0C92">
            <w:pPr>
              <w:autoSpaceDE w:val="0"/>
              <w:autoSpaceDN w:val="0"/>
              <w:adjustRightInd w:val="0"/>
              <w:snapToGrid w:val="0"/>
              <w:spacing w:before="120" w:after="120" w:line="240" w:lineRule="auto"/>
              <w:jc w:val="both"/>
              <w:rPr>
                <w:rFonts w:eastAsia="SimSun"/>
                <w:b/>
                <w:i/>
                <w:color w:val="000000"/>
                <w:sz w:val="22"/>
                <w:szCs w:val="22"/>
                <w:lang w:val="en-GB" w:eastAsia="en-US"/>
              </w:rPr>
            </w:pPr>
          </w:p>
          <w:p w14:paraId="240D2065" w14:textId="77777777" w:rsidR="00CC0C92" w:rsidRDefault="00000000">
            <w:pPr>
              <w:autoSpaceDE w:val="0"/>
              <w:autoSpaceDN w:val="0"/>
              <w:adjustRightInd w:val="0"/>
              <w:snapToGrid w:val="0"/>
              <w:spacing w:after="120" w:line="240" w:lineRule="auto"/>
              <w:ind w:left="-19" w:hanging="2"/>
              <w:jc w:val="both"/>
              <w:rPr>
                <w:rFonts w:ascii="Times" w:eastAsia="SimSun" w:hAnsi="Times"/>
                <w:b/>
                <w:i/>
                <w:color w:val="000000"/>
                <w:sz w:val="22"/>
                <w:szCs w:val="20"/>
                <w:lang w:val="en-GB"/>
              </w:rPr>
            </w:pPr>
            <w:r>
              <w:rPr>
                <w:rFonts w:eastAsia="Microsoft YaHei"/>
                <w:iCs/>
                <w:sz w:val="22"/>
                <w:szCs w:val="22"/>
                <w:u w:val="single"/>
              </w:rPr>
              <w:t>Proposals:</w:t>
            </w:r>
          </w:p>
          <w:p w14:paraId="26A082FB" w14:textId="77777777" w:rsidR="00CC0C92" w:rsidRDefault="00CC0C92">
            <w:pPr>
              <w:overflowPunct w:val="0"/>
              <w:autoSpaceDE w:val="0"/>
              <w:autoSpaceDN w:val="0"/>
              <w:adjustRightInd w:val="0"/>
              <w:spacing w:after="180" w:line="240" w:lineRule="auto"/>
              <w:ind w:left="420"/>
              <w:contextualSpacing/>
              <w:rPr>
                <w:rFonts w:eastAsia="SimSun"/>
                <w:szCs w:val="20"/>
                <w:lang w:val="en-GB"/>
              </w:rPr>
            </w:pPr>
          </w:p>
          <w:p w14:paraId="76CDAB2D"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0"/>
                <w:szCs w:val="20"/>
                <w:lang w:val="en-GB" w:eastAsia="en-US"/>
              </w:rPr>
            </w:pPr>
            <w:r>
              <w:rPr>
                <w:rFonts w:eastAsia="SimSun"/>
                <w:b/>
                <w:i/>
                <w:color w:val="000000"/>
                <w:sz w:val="22"/>
                <w:szCs w:val="20"/>
                <w:lang w:eastAsia="en-US"/>
              </w:rPr>
              <w:t>The receiver</w:t>
            </w:r>
            <w:r>
              <w:rPr>
                <w:rFonts w:eastAsia="SimSun"/>
                <w:b/>
                <w:i/>
                <w:color w:val="000000"/>
                <w:sz w:val="22"/>
                <w:szCs w:val="20"/>
                <w:lang w:val="en-GB" w:eastAsia="en-US"/>
              </w:rPr>
              <w:t xml:space="preserve"> architecture for OFDMA based signal without FFT in baseband processing is captured in TR 38.869 as follows: </w:t>
            </w:r>
          </w:p>
          <w:tbl>
            <w:tblPr>
              <w:tblW w:w="9260" w:type="dxa"/>
              <w:tblCellMar>
                <w:left w:w="0" w:type="dxa"/>
                <w:right w:w="0" w:type="dxa"/>
              </w:tblCellMar>
              <w:tblLook w:val="04A0" w:firstRow="1" w:lastRow="0" w:firstColumn="1" w:lastColumn="0" w:noHBand="0" w:noVBand="1"/>
            </w:tblPr>
            <w:tblGrid>
              <w:gridCol w:w="2967"/>
              <w:gridCol w:w="6293"/>
            </w:tblGrid>
            <w:tr w:rsidR="00CC0C92" w14:paraId="092FF0E8"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B2CCEF0"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b/>
                      <w:sz w:val="20"/>
                      <w:szCs w:val="20"/>
                      <w:lang w:eastAsia="en-US"/>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110BB51E"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b/>
                      <w:bCs/>
                      <w:sz w:val="20"/>
                      <w:szCs w:val="20"/>
                      <w:lang w:eastAsia="en-US"/>
                    </w:rPr>
                    <w:t>Details of receiver</w:t>
                  </w:r>
                </w:p>
              </w:tc>
            </w:tr>
            <w:tr w:rsidR="00CC0C92" w14:paraId="2589A5C9"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399FD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B4DCDC"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 xml:space="preserve">Architecture for OFDMA-based signal and correlator in the digital BB without FFT. </w:t>
                  </w:r>
                </w:p>
              </w:tc>
            </w:tr>
            <w:tr w:rsidR="00CC0C92" w14:paraId="1A73078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A9DCE6"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lang w:eastAsia="en-US"/>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8C24F8"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hint="eastAsia"/>
                      <w:sz w:val="20"/>
                      <w:szCs w:val="20"/>
                    </w:rPr>
                    <w:t>R</w:t>
                  </w:r>
                  <w:r>
                    <w:rPr>
                      <w:rFonts w:eastAsia="SimSun" w:cs="Times"/>
                      <w:sz w:val="20"/>
                      <w:szCs w:val="20"/>
                    </w:rPr>
                    <w:t>eusing matching network and RF bandpass filter of main radio</w:t>
                  </w:r>
                </w:p>
              </w:tc>
            </w:tr>
            <w:tr w:rsidR="00CC0C92" w14:paraId="60D3CEDC"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F479D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F23479"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lang w:eastAsia="en-US"/>
                    </w:rPr>
                    <w:t xml:space="preserve">With LNA to provide sensitivity improvement with power consumption of 75 </w:t>
                  </w:r>
                  <w:proofErr w:type="spellStart"/>
                  <w:r>
                    <w:rPr>
                      <w:rFonts w:eastAsia="SimSun"/>
                      <w:sz w:val="20"/>
                      <w:szCs w:val="22"/>
                    </w:rPr>
                    <w:t>μW</w:t>
                  </w:r>
                  <w:proofErr w:type="spellEnd"/>
                </w:p>
              </w:tc>
            </w:tr>
            <w:tr w:rsidR="00CC0C92" w14:paraId="183CE403"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B3C402"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7364C1" w14:textId="77777777" w:rsidR="00CC0C92" w:rsidRDefault="00000000">
                  <w:pPr>
                    <w:autoSpaceDE w:val="0"/>
                    <w:autoSpaceDN w:val="0"/>
                    <w:adjustRightInd w:val="0"/>
                    <w:snapToGrid w:val="0"/>
                    <w:spacing w:after="120" w:line="240" w:lineRule="auto"/>
                    <w:jc w:val="both"/>
                    <w:rPr>
                      <w:rFonts w:eastAsia="SimSun" w:cs="Times"/>
                      <w:sz w:val="20"/>
                      <w:szCs w:val="20"/>
                    </w:rPr>
                  </w:pPr>
                  <w:r>
                    <w:rPr>
                      <w:rFonts w:eastAsia="SimSun" w:cs="Times"/>
                      <w:sz w:val="20"/>
                      <w:szCs w:val="20"/>
                    </w:rPr>
                    <w:t>Low accuracy oscillator</w:t>
                  </w:r>
                </w:p>
                <w:p w14:paraId="5CED2CC2" w14:textId="77777777" w:rsidR="00CC0C92" w:rsidRDefault="00000000">
                  <w:pPr>
                    <w:numPr>
                      <w:ilvl w:val="0"/>
                      <w:numId w:val="46"/>
                    </w:numPr>
                    <w:tabs>
                      <w:tab w:val="left" w:pos="281"/>
                    </w:tabs>
                    <w:autoSpaceDE w:val="0"/>
                    <w:autoSpaceDN w:val="0"/>
                    <w:adjustRightInd w:val="0"/>
                    <w:snapToGrid w:val="0"/>
                    <w:spacing w:after="120" w:line="240" w:lineRule="auto"/>
                    <w:ind w:left="279" w:hanging="281"/>
                    <w:jc w:val="both"/>
                    <w:rPr>
                      <w:rFonts w:eastAsia="SimSun" w:cs="Times"/>
                      <w:sz w:val="20"/>
                      <w:szCs w:val="20"/>
                    </w:rPr>
                  </w:pPr>
                  <w:r>
                    <w:rPr>
                      <w:rFonts w:eastAsia="SimSun" w:cs="Times"/>
                      <w:sz w:val="20"/>
                      <w:szCs w:val="20"/>
                    </w:rPr>
                    <w:t xml:space="preserve">Ring oscillator without RTC: max CFO 200 ppm, power consumption 120 </w:t>
                  </w:r>
                  <w:proofErr w:type="spellStart"/>
                  <w:r>
                    <w:rPr>
                      <w:rFonts w:eastAsia="SimSun" w:cs="Times"/>
                      <w:sz w:val="20"/>
                      <w:szCs w:val="20"/>
                    </w:rPr>
                    <w:t>μW</w:t>
                  </w:r>
                  <w:proofErr w:type="spellEnd"/>
                </w:p>
                <w:p w14:paraId="11DAF6DB" w14:textId="77777777" w:rsidR="00CC0C92" w:rsidRDefault="00000000">
                  <w:pPr>
                    <w:numPr>
                      <w:ilvl w:val="0"/>
                      <w:numId w:val="46"/>
                    </w:numPr>
                    <w:tabs>
                      <w:tab w:val="left" w:pos="281"/>
                    </w:tabs>
                    <w:autoSpaceDE w:val="0"/>
                    <w:autoSpaceDN w:val="0"/>
                    <w:adjustRightInd w:val="0"/>
                    <w:snapToGrid w:val="0"/>
                    <w:spacing w:after="120" w:line="240" w:lineRule="auto"/>
                    <w:ind w:left="279" w:hanging="281"/>
                    <w:jc w:val="both"/>
                    <w:rPr>
                      <w:rFonts w:eastAsia="SimSun"/>
                      <w:sz w:val="20"/>
                      <w:szCs w:val="20"/>
                    </w:rPr>
                  </w:pPr>
                  <w:r>
                    <w:rPr>
                      <w:rFonts w:eastAsia="SimSun" w:cs="Times"/>
                      <w:sz w:val="20"/>
                      <w:szCs w:val="20"/>
                    </w:rPr>
                    <w:t>Ring oscillator with RTC: max CFO 50 ppm</w:t>
                  </w:r>
                  <w:r>
                    <w:rPr>
                      <w:rFonts w:eastAsia="SimSun" w:cs="Times" w:hint="eastAsia"/>
                      <w:sz w:val="20"/>
                      <w:szCs w:val="20"/>
                    </w:rPr>
                    <w:t>,</w:t>
                  </w:r>
                  <w:r>
                    <w:rPr>
                      <w:rFonts w:eastAsia="SimSun" w:cs="Times"/>
                      <w:sz w:val="20"/>
                      <w:szCs w:val="20"/>
                    </w:rPr>
                    <w:t xml:space="preserve"> power consumption 170 </w:t>
                  </w:r>
                  <w:proofErr w:type="spellStart"/>
                  <w:r>
                    <w:rPr>
                      <w:rFonts w:eastAsia="SimSun" w:cs="Times"/>
                      <w:sz w:val="20"/>
                      <w:szCs w:val="20"/>
                    </w:rPr>
                    <w:t>μW</w:t>
                  </w:r>
                  <w:proofErr w:type="spellEnd"/>
                </w:p>
              </w:tc>
            </w:tr>
            <w:tr w:rsidR="00CC0C92" w14:paraId="1807C591"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040042"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AD484"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PLL is applied</w:t>
                  </w:r>
                </w:p>
              </w:tc>
            </w:tr>
            <w:tr w:rsidR="00CC0C92" w14:paraId="76DE1AD3"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32F7A8"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53D9C6" w14:textId="77777777" w:rsidR="00CC0C92" w:rsidRDefault="00000000">
                  <w:pPr>
                    <w:autoSpaceDE w:val="0"/>
                    <w:autoSpaceDN w:val="0"/>
                    <w:adjustRightInd w:val="0"/>
                    <w:snapToGrid w:val="0"/>
                    <w:spacing w:after="120" w:line="240" w:lineRule="auto"/>
                    <w:jc w:val="both"/>
                    <w:rPr>
                      <w:rFonts w:eastAsia="SimSun" w:cs="Times"/>
                      <w:sz w:val="20"/>
                      <w:szCs w:val="20"/>
                      <w:lang w:eastAsia="en-US"/>
                    </w:rPr>
                  </w:pPr>
                  <w:r>
                    <w:rPr>
                      <w:rFonts w:eastAsia="SimSun" w:cs="Times"/>
                      <w:sz w:val="20"/>
                      <w:szCs w:val="20"/>
                      <w:lang w:eastAsia="en-US"/>
                    </w:rPr>
                    <w:t xml:space="preserve">Bit-width: </w:t>
                  </w:r>
                  <w:proofErr w:type="gramStart"/>
                  <w:r>
                    <w:rPr>
                      <w:rFonts w:eastAsia="SimSun" w:cs="Times"/>
                      <w:sz w:val="20"/>
                      <w:szCs w:val="20"/>
                      <w:lang w:eastAsia="en-US"/>
                    </w:rPr>
                    <w:t>Multi-bit</w:t>
                  </w:r>
                  <w:proofErr w:type="gramEnd"/>
                  <w:r>
                    <w:rPr>
                      <w:rFonts w:eastAsia="SimSun" w:cs="Times"/>
                      <w:sz w:val="20"/>
                      <w:szCs w:val="20"/>
                      <w:lang w:eastAsia="en-US"/>
                    </w:rPr>
                    <w:t xml:space="preserve"> (power consumption 13.8 </w:t>
                  </w:r>
                  <w:proofErr w:type="spellStart"/>
                  <w:r>
                    <w:rPr>
                      <w:rFonts w:eastAsia="SimSun" w:cs="Times"/>
                      <w:sz w:val="20"/>
                      <w:szCs w:val="20"/>
                      <w:lang w:eastAsia="en-US"/>
                    </w:rPr>
                    <w:t>μW</w:t>
                  </w:r>
                  <w:proofErr w:type="spellEnd"/>
                  <w:r>
                    <w:rPr>
                      <w:rFonts w:eastAsia="SimSun" w:cs="Times"/>
                      <w:sz w:val="20"/>
                      <w:szCs w:val="20"/>
                      <w:lang w:eastAsia="en-US"/>
                    </w:rPr>
                    <w:t xml:space="preserve"> for 4-bit ADC)</w:t>
                  </w:r>
                </w:p>
                <w:p w14:paraId="56D65094"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lang w:eastAsia="en-US"/>
                    </w:rPr>
                    <w:lastRenderedPageBreak/>
                    <w:t xml:space="preserve">Sampling rate: depending on LP-WUS bandwidth. </w:t>
                  </w:r>
                  <w:proofErr w:type="gramStart"/>
                  <w:r>
                    <w:rPr>
                      <w:rFonts w:eastAsia="SimSun" w:cs="Times"/>
                      <w:sz w:val="20"/>
                      <w:szCs w:val="20"/>
                      <w:lang w:eastAsia="en-US"/>
                    </w:rPr>
                    <w:t>E.g.</w:t>
                  </w:r>
                  <w:proofErr w:type="gramEnd"/>
                  <w:r>
                    <w:rPr>
                      <w:rFonts w:eastAsia="SimSun" w:cs="Times"/>
                      <w:sz w:val="20"/>
                      <w:szCs w:val="20"/>
                      <w:lang w:eastAsia="en-US"/>
                    </w:rPr>
                    <w:t xml:space="preserve"> 3.84MHz for 1.44MHz bandwidth</w:t>
                  </w:r>
                </w:p>
              </w:tc>
            </w:tr>
            <w:tr w:rsidR="00CC0C92" w14:paraId="5B4F87FF" w14:textId="77777777">
              <w:trPr>
                <w:trHeight w:val="650"/>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B8016B"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lastRenderedPageBreak/>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1B4DF2" w14:textId="77777777" w:rsidR="00CC0C92" w:rsidRDefault="00CC0C92">
                  <w:pPr>
                    <w:autoSpaceDE w:val="0"/>
                    <w:autoSpaceDN w:val="0"/>
                    <w:adjustRightInd w:val="0"/>
                    <w:snapToGrid w:val="0"/>
                    <w:spacing w:after="120" w:line="240" w:lineRule="auto"/>
                    <w:jc w:val="both"/>
                    <w:rPr>
                      <w:rFonts w:eastAsia="SimSun"/>
                      <w:sz w:val="20"/>
                      <w:szCs w:val="20"/>
                    </w:rPr>
                  </w:pPr>
                </w:p>
                <w:p w14:paraId="718A2237"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In-band adjacent-channel interference: Based on BB LPF</w:t>
                  </w:r>
                </w:p>
              </w:tc>
            </w:tr>
            <w:tr w:rsidR="00CC0C92" w14:paraId="23810E92"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2130C2"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584444"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 xml:space="preserve">Can support narrowband LP-WUS, </w:t>
                  </w:r>
                  <w:proofErr w:type="gramStart"/>
                  <w:r>
                    <w:rPr>
                      <w:rFonts w:eastAsia="SimSun"/>
                      <w:sz w:val="20"/>
                      <w:szCs w:val="20"/>
                    </w:rPr>
                    <w:t>e.g.</w:t>
                  </w:r>
                  <w:proofErr w:type="gramEnd"/>
                  <w:r>
                    <w:rPr>
                      <w:rFonts w:eastAsia="SimSun"/>
                      <w:sz w:val="20"/>
                      <w:szCs w:val="20"/>
                    </w:rPr>
                    <w:t xml:space="preserve"> 1.4~5MHz</w:t>
                  </w:r>
                </w:p>
                <w:p w14:paraId="163FAA9D"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Guard band should cover the CFO of LO on both sides.</w:t>
                  </w:r>
                </w:p>
              </w:tc>
            </w:tr>
            <w:tr w:rsidR="00CC0C92" w14:paraId="5985EA93"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18C019"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8E366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RF: Reusing RF BPF of main radio</w:t>
                  </w:r>
                </w:p>
                <w:p w14:paraId="2BC90307"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BB: 5-order Butterworth</w:t>
                  </w:r>
                </w:p>
              </w:tc>
            </w:tr>
            <w:tr w:rsidR="00CC0C92" w14:paraId="2D377B8E"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84EABD"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2E0643" w14:textId="77777777" w:rsidR="00CC0C92" w:rsidRDefault="00000000">
                  <w:pPr>
                    <w:autoSpaceDE w:val="0"/>
                    <w:autoSpaceDN w:val="0"/>
                    <w:adjustRightInd w:val="0"/>
                    <w:snapToGrid w:val="0"/>
                    <w:spacing w:after="120" w:line="240" w:lineRule="auto"/>
                    <w:jc w:val="both"/>
                    <w:rPr>
                      <w:rFonts w:eastAsia="SimSun"/>
                      <w:sz w:val="20"/>
                      <w:szCs w:val="22"/>
                    </w:rPr>
                  </w:pPr>
                  <w:r>
                    <w:rPr>
                      <w:rFonts w:eastAsia="SimSun"/>
                      <w:sz w:val="20"/>
                      <w:szCs w:val="22"/>
                    </w:rPr>
                    <w:t xml:space="preserve">Sequence correlation </w:t>
                  </w:r>
                </w:p>
                <w:p w14:paraId="77B31B9E" w14:textId="77777777" w:rsidR="00CC0C92" w:rsidRDefault="00000000">
                  <w:pPr>
                    <w:autoSpaceDE w:val="0"/>
                    <w:autoSpaceDN w:val="0"/>
                    <w:adjustRightInd w:val="0"/>
                    <w:snapToGrid w:val="0"/>
                    <w:spacing w:after="120" w:line="240" w:lineRule="auto"/>
                    <w:jc w:val="both"/>
                    <w:rPr>
                      <w:rFonts w:eastAsia="SimSun"/>
                      <w:sz w:val="22"/>
                      <w:szCs w:val="22"/>
                    </w:rPr>
                  </w:pPr>
                  <w:r>
                    <w:rPr>
                      <w:rFonts w:eastAsia="SimSun"/>
                      <w:sz w:val="20"/>
                      <w:szCs w:val="22"/>
                    </w:rPr>
                    <w:t>Sequence based periodical time-frequency synchronization</w:t>
                  </w:r>
                </w:p>
              </w:tc>
            </w:tr>
            <w:tr w:rsidR="00CC0C92" w14:paraId="3CA301A9"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BB38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72293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rPr>
                    <w:t>Support at least all FR1 frequency bands</w:t>
                  </w:r>
                </w:p>
              </w:tc>
            </w:tr>
            <w:tr w:rsidR="00CC0C92" w14:paraId="2CC1140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838776" w14:textId="77777777" w:rsidR="00CC0C92" w:rsidRDefault="00000000">
                  <w:pPr>
                    <w:autoSpaceDE w:val="0"/>
                    <w:autoSpaceDN w:val="0"/>
                    <w:adjustRightInd w:val="0"/>
                    <w:snapToGrid w:val="0"/>
                    <w:spacing w:after="120" w:line="240" w:lineRule="auto"/>
                    <w:jc w:val="both"/>
                    <w:rPr>
                      <w:rFonts w:eastAsia="SimSun"/>
                      <w:sz w:val="20"/>
                      <w:szCs w:val="20"/>
                    </w:rPr>
                  </w:pPr>
                  <w:r>
                    <w:rPr>
                      <w:rFonts w:ascii="Times" w:eastAsia="SimSun" w:hAnsi="Time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F09641" w14:textId="77777777" w:rsidR="00CC0C92" w:rsidRDefault="00000000">
                  <w:pPr>
                    <w:autoSpaceDE w:val="0"/>
                    <w:autoSpaceDN w:val="0"/>
                    <w:adjustRightInd w:val="0"/>
                    <w:snapToGrid w:val="0"/>
                    <w:spacing w:after="120" w:line="240" w:lineRule="auto"/>
                    <w:jc w:val="both"/>
                    <w:rPr>
                      <w:rFonts w:eastAsia="SimSun" w:cs="Times"/>
                      <w:sz w:val="22"/>
                      <w:szCs w:val="22"/>
                      <w:lang w:eastAsia="en-US"/>
                    </w:rPr>
                  </w:pPr>
                  <w:r>
                    <w:rPr>
                      <w:rFonts w:eastAsia="SimSun" w:cs="Times"/>
                      <w:sz w:val="20"/>
                      <w:szCs w:val="22"/>
                      <w:lang w:eastAsia="en-US"/>
                    </w:rPr>
                    <w:t>0.15~0.2 with RF LNA and multi-bit ADC</w:t>
                  </w:r>
                </w:p>
              </w:tc>
            </w:tr>
            <w:tr w:rsidR="00CC0C92" w14:paraId="6EA75303"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2A3746" w14:textId="77777777" w:rsidR="00CC0C92" w:rsidRDefault="00000000">
                  <w:pPr>
                    <w:autoSpaceDE w:val="0"/>
                    <w:autoSpaceDN w:val="0"/>
                    <w:adjustRightInd w:val="0"/>
                    <w:snapToGrid w:val="0"/>
                    <w:spacing w:after="120" w:line="240" w:lineRule="auto"/>
                    <w:jc w:val="both"/>
                    <w:rPr>
                      <w:rFonts w:ascii="Times" w:eastAsia="SimSun" w:hAnsi="Times"/>
                      <w:sz w:val="20"/>
                      <w:szCs w:val="20"/>
                      <w:lang w:val="en-GB"/>
                    </w:rPr>
                  </w:pPr>
                  <w:r>
                    <w:rPr>
                      <w:rFonts w:ascii="Times" w:eastAsia="SimSun" w:hAnsi="Time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972D08" w14:textId="77777777" w:rsidR="00CC0C92" w:rsidRDefault="00000000">
                  <w:pPr>
                    <w:autoSpaceDE w:val="0"/>
                    <w:autoSpaceDN w:val="0"/>
                    <w:adjustRightInd w:val="0"/>
                    <w:snapToGrid w:val="0"/>
                    <w:spacing w:after="120" w:line="240" w:lineRule="auto"/>
                    <w:jc w:val="both"/>
                    <w:rPr>
                      <w:rFonts w:eastAsia="SimSun" w:cs="Times"/>
                      <w:sz w:val="20"/>
                      <w:szCs w:val="20"/>
                      <w:lang w:eastAsia="en-US"/>
                    </w:rPr>
                  </w:pPr>
                  <w:r>
                    <w:rPr>
                      <w:rFonts w:eastAsia="SimSun" w:cs="Times" w:hint="eastAsia"/>
                      <w:sz w:val="20"/>
                      <w:szCs w:val="20"/>
                    </w:rPr>
                    <w:t>1</w:t>
                  </w:r>
                  <w:r>
                    <w:rPr>
                      <w:rFonts w:eastAsia="SimSun" w:cs="Times"/>
                      <w:sz w:val="20"/>
                      <w:szCs w:val="20"/>
                    </w:rPr>
                    <w:t>5 dB with RF LNA</w:t>
                  </w:r>
                </w:p>
              </w:tc>
            </w:tr>
          </w:tbl>
          <w:p w14:paraId="24288264" w14:textId="77777777" w:rsidR="00CC0C92" w:rsidRDefault="00CC0C92">
            <w:pPr>
              <w:autoSpaceDE w:val="0"/>
              <w:autoSpaceDN w:val="0"/>
              <w:adjustRightInd w:val="0"/>
              <w:snapToGrid w:val="0"/>
              <w:spacing w:before="120" w:after="120" w:line="240" w:lineRule="auto"/>
              <w:jc w:val="both"/>
              <w:rPr>
                <w:rFonts w:eastAsia="SimSun"/>
                <w:sz w:val="22"/>
                <w:szCs w:val="22"/>
                <w:lang w:val="en-GB" w:eastAsia="en-US"/>
              </w:rPr>
            </w:pPr>
          </w:p>
          <w:p w14:paraId="411F0A2C"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sz w:val="20"/>
                <w:szCs w:val="20"/>
                <w:lang w:val="en-GB"/>
              </w:rPr>
            </w:pPr>
            <w:r>
              <w:rPr>
                <w:rFonts w:eastAsia="SimSun"/>
                <w:b/>
                <w:i/>
                <w:sz w:val="22"/>
                <w:szCs w:val="20"/>
                <w:lang w:val="en-GB"/>
              </w:rPr>
              <w:t>I</w:t>
            </w:r>
            <w:r>
              <w:rPr>
                <w:rFonts w:eastAsia="SimSun"/>
                <w:b/>
                <w:bCs/>
                <w:i/>
                <w:iCs/>
                <w:sz w:val="20"/>
                <w:szCs w:val="20"/>
                <w:lang w:val="en-GB" w:eastAsia="en-US"/>
              </w:rPr>
              <w:t xml:space="preserve">f it is necessary to study </w:t>
            </w:r>
            <w:proofErr w:type="spellStart"/>
            <w:r>
              <w:rPr>
                <w:rFonts w:eastAsia="SimSun"/>
                <w:b/>
                <w:bCs/>
                <w:i/>
                <w:iCs/>
                <w:sz w:val="20"/>
                <w:szCs w:val="20"/>
                <w:lang w:val="en-GB" w:eastAsia="en-US"/>
              </w:rPr>
              <w:t>Goertzel</w:t>
            </w:r>
            <w:proofErr w:type="spellEnd"/>
            <w:r>
              <w:rPr>
                <w:rFonts w:eastAsia="SimSun"/>
                <w:b/>
                <w:bCs/>
                <w:i/>
                <w:iCs/>
                <w:sz w:val="20"/>
                <w:szCs w:val="20"/>
                <w:lang w:val="en-GB" w:eastAsia="en-US"/>
              </w:rPr>
              <w:t xml:space="preserve"> filters, they are sufficiently captured by being included as an example of baseband processing under the agreement of OFDMA-based signals/channels diagrams.</w:t>
            </w:r>
            <w:r>
              <w:rPr>
                <w:rFonts w:eastAsia="SimSun"/>
                <w:b/>
                <w:i/>
                <w:sz w:val="22"/>
                <w:szCs w:val="20"/>
                <w:lang w:val="en-GB"/>
              </w:rPr>
              <w:t xml:space="preserve"> </w:t>
            </w:r>
          </w:p>
          <w:p w14:paraId="5ED61DA3" w14:textId="77777777" w:rsidR="00CC0C92" w:rsidRDefault="00CC0C92">
            <w:pPr>
              <w:autoSpaceDE w:val="0"/>
              <w:autoSpaceDN w:val="0"/>
              <w:adjustRightInd w:val="0"/>
              <w:snapToGrid w:val="0"/>
              <w:spacing w:after="120" w:line="240" w:lineRule="auto"/>
              <w:ind w:left="-19" w:hanging="2"/>
              <w:jc w:val="both"/>
              <w:rPr>
                <w:rFonts w:eastAsia="SimSun"/>
                <w:b/>
                <w:i/>
                <w:color w:val="000000"/>
                <w:sz w:val="22"/>
                <w:szCs w:val="22"/>
                <w:lang w:val="en-GB" w:eastAsia="en-US"/>
              </w:rPr>
            </w:pPr>
          </w:p>
          <w:p w14:paraId="573BE662"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2"/>
                <w:lang w:val="en-GB" w:eastAsia="en-US"/>
              </w:rPr>
            </w:pPr>
            <w:r>
              <w:rPr>
                <w:rFonts w:eastAsia="SimSun"/>
                <w:b/>
                <w:i/>
                <w:color w:val="000000"/>
                <w:sz w:val="22"/>
                <w:szCs w:val="22"/>
                <w:lang w:val="en-GB" w:eastAsia="en-US"/>
              </w:rPr>
              <w:t xml:space="preserve">Capture the following in TR38.869: </w:t>
            </w:r>
          </w:p>
          <w:p w14:paraId="30021438" w14:textId="77777777" w:rsidR="00CC0C92" w:rsidRDefault="00000000">
            <w:pPr>
              <w:overflowPunct w:val="0"/>
              <w:autoSpaceDE w:val="0"/>
              <w:autoSpaceDN w:val="0"/>
              <w:adjustRightInd w:val="0"/>
              <w:spacing w:after="180" w:line="240" w:lineRule="auto"/>
              <w:contextualSpacing/>
              <w:jc w:val="both"/>
              <w:rPr>
                <w:rFonts w:eastAsia="SimSun"/>
                <w:b/>
                <w:i/>
                <w:color w:val="000000"/>
                <w:sz w:val="22"/>
                <w:szCs w:val="22"/>
                <w:lang w:val="en-GB" w:eastAsia="en-US"/>
              </w:rPr>
            </w:pPr>
            <w:r>
              <w:rPr>
                <w:rFonts w:eastAsia="SimSun"/>
                <w:b/>
                <w:i/>
                <w:color w:val="000000"/>
                <w:sz w:val="22"/>
                <w:szCs w:val="22"/>
                <w:lang w:val="en-GB" w:eastAsia="en-US"/>
              </w:rPr>
              <w:t>For OOK receivers, the expected relative power consumption value of each receiver architecture with single branch of envelope detection with proper trade-off between components power consumption and performance can be:</w:t>
            </w:r>
          </w:p>
          <w:p w14:paraId="5ACE8148"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2"/>
                <w:lang w:val="en-GB"/>
              </w:rPr>
            </w:pPr>
            <w:r>
              <w:rPr>
                <w:rFonts w:eastAsia="SimSun" w:hint="eastAsia"/>
                <w:b/>
                <w:i/>
                <w:color w:val="000000"/>
                <w:sz w:val="22"/>
                <w:szCs w:val="22"/>
                <w:lang w:val="en-GB"/>
              </w:rPr>
              <w:t>0</w:t>
            </w:r>
            <w:r>
              <w:rPr>
                <w:rFonts w:eastAsia="SimSun"/>
                <w:b/>
                <w:i/>
                <w:color w:val="000000"/>
                <w:sz w:val="22"/>
                <w:szCs w:val="22"/>
                <w:lang w:val="en-GB"/>
              </w:rPr>
              <w:t>.05 for receiver architecture with RF envelope detection with noise figure of 20 dB</w:t>
            </w:r>
          </w:p>
          <w:p w14:paraId="3F42984C"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2"/>
                <w:lang w:val="en-GB"/>
              </w:rPr>
            </w:pPr>
            <w:r>
              <w:rPr>
                <w:rFonts w:eastAsia="SimSun"/>
                <w:b/>
                <w:i/>
                <w:color w:val="000000"/>
                <w:sz w:val="22"/>
                <w:szCs w:val="22"/>
                <w:lang w:val="en-GB"/>
              </w:rPr>
              <w:t>0.1 for receiver heterodyne architecture with IF envelope detection with noise figure of 15 dB</w:t>
            </w:r>
          </w:p>
          <w:p w14:paraId="78D98016"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2"/>
                <w:lang w:val="en-GB"/>
              </w:rPr>
            </w:pPr>
            <w:r>
              <w:rPr>
                <w:rFonts w:eastAsia="SimSun"/>
                <w:b/>
                <w:i/>
                <w:color w:val="000000"/>
                <w:sz w:val="22"/>
                <w:szCs w:val="22"/>
                <w:lang w:val="en-GB"/>
              </w:rPr>
              <w:t>0.09 for zero-IF architecture with baseband envelope detection with noise figure of 15 dB</w:t>
            </w:r>
          </w:p>
          <w:p w14:paraId="4B13BC16" w14:textId="77777777" w:rsidR="00CC0C92" w:rsidRDefault="00CC0C92">
            <w:pPr>
              <w:autoSpaceDE w:val="0"/>
              <w:autoSpaceDN w:val="0"/>
              <w:adjustRightInd w:val="0"/>
              <w:snapToGrid w:val="0"/>
              <w:spacing w:after="120" w:line="240" w:lineRule="auto"/>
              <w:jc w:val="both"/>
              <w:rPr>
                <w:rFonts w:eastAsia="SimSun"/>
                <w:b/>
                <w:i/>
                <w:color w:val="000000"/>
                <w:sz w:val="22"/>
                <w:szCs w:val="22"/>
              </w:rPr>
            </w:pPr>
          </w:p>
          <w:p w14:paraId="4F2367A4"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0"/>
                <w:lang w:val="en-GB" w:eastAsia="en-US"/>
              </w:rPr>
            </w:pPr>
            <w:r>
              <w:rPr>
                <w:rFonts w:eastAsia="SimSun"/>
                <w:b/>
                <w:i/>
                <w:color w:val="000000"/>
                <w:sz w:val="22"/>
                <w:szCs w:val="20"/>
                <w:lang w:val="en-GB" w:eastAsia="en-US"/>
              </w:rPr>
              <w:t>Capture the following relative power consumption value in TR 38.869:</w:t>
            </w:r>
          </w:p>
          <w:p w14:paraId="1C4BDBA4" w14:textId="77777777" w:rsidR="00CC0C92" w:rsidRDefault="00000000">
            <w:pPr>
              <w:overflowPunct w:val="0"/>
              <w:autoSpaceDE w:val="0"/>
              <w:autoSpaceDN w:val="0"/>
              <w:adjustRightInd w:val="0"/>
              <w:spacing w:after="180" w:line="240" w:lineRule="auto"/>
              <w:contextualSpacing/>
              <w:jc w:val="both"/>
              <w:rPr>
                <w:rFonts w:eastAsia="SimSun"/>
                <w:b/>
                <w:i/>
                <w:color w:val="000000"/>
                <w:sz w:val="22"/>
                <w:szCs w:val="20"/>
                <w:lang w:val="en-GB"/>
              </w:rPr>
            </w:pPr>
            <w:r>
              <w:rPr>
                <w:rFonts w:eastAsia="SimSun"/>
                <w:b/>
                <w:i/>
                <w:color w:val="000000"/>
                <w:sz w:val="22"/>
                <w:szCs w:val="22"/>
                <w:lang w:val="en-GB" w:eastAsia="en-US"/>
              </w:rPr>
              <w:t>For FSK receivers</w:t>
            </w:r>
            <w:r>
              <w:rPr>
                <w:rFonts w:ascii="Times" w:eastAsia="SimSun" w:hAnsi="Times"/>
                <w:b/>
                <w:i/>
                <w:color w:val="000000"/>
                <w:sz w:val="22"/>
                <w:szCs w:val="20"/>
                <w:lang w:val="en-GB"/>
              </w:rPr>
              <w:t xml:space="preserve"> with parallel envelope detectors, the </w:t>
            </w:r>
            <w:r>
              <w:rPr>
                <w:rFonts w:eastAsia="SimSun"/>
                <w:b/>
                <w:i/>
                <w:color w:val="000000"/>
                <w:sz w:val="22"/>
                <w:szCs w:val="22"/>
                <w:lang w:val="en-GB" w:eastAsia="en-US"/>
              </w:rPr>
              <w:t>expected</w:t>
            </w:r>
            <w:r>
              <w:rPr>
                <w:rFonts w:ascii="Times" w:eastAsia="SimSun" w:hAnsi="Times"/>
                <w:b/>
                <w:i/>
                <w:color w:val="000000"/>
                <w:sz w:val="22"/>
                <w:szCs w:val="20"/>
                <w:lang w:val="en-GB"/>
              </w:rPr>
              <w:t xml:space="preserve"> relative power consumption value of each receiver architecture with proper trade-off between components power consumption and performance can be as follow:</w:t>
            </w:r>
          </w:p>
          <w:p w14:paraId="2535ECFC"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0"/>
                <w:lang w:val="en-GB"/>
              </w:rPr>
            </w:pPr>
            <w:r>
              <w:rPr>
                <w:rFonts w:eastAsia="SimSun"/>
                <w:b/>
                <w:i/>
                <w:color w:val="000000"/>
                <w:sz w:val="22"/>
                <w:szCs w:val="20"/>
                <w:lang w:val="en-GB"/>
              </w:rPr>
              <w:t>A 2-</w:t>
            </w:r>
            <w:r>
              <w:rPr>
                <w:rFonts w:eastAsia="SimSun"/>
                <w:b/>
                <w:i/>
                <w:color w:val="000000"/>
                <w:sz w:val="22"/>
                <w:szCs w:val="22"/>
                <w:lang w:val="en-GB"/>
              </w:rPr>
              <w:t>branch</w:t>
            </w:r>
            <w:r>
              <w:rPr>
                <w:rFonts w:eastAsia="SimSun"/>
                <w:b/>
                <w:i/>
                <w:color w:val="000000"/>
                <w:sz w:val="22"/>
                <w:szCs w:val="20"/>
                <w:lang w:val="en-GB"/>
              </w:rPr>
              <w:t xml:space="preserve"> parallel receiver architecture consumes similar power as a 2-branch parallel receiver for OOK signal with the same noise figure.</w:t>
            </w:r>
          </w:p>
          <w:p w14:paraId="20D14130"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0"/>
                <w:lang w:val="en-GB"/>
              </w:rPr>
            </w:pPr>
            <w:r>
              <w:rPr>
                <w:rFonts w:eastAsia="SimSun"/>
                <w:b/>
                <w:i/>
                <w:color w:val="000000"/>
                <w:sz w:val="22"/>
                <w:szCs w:val="20"/>
                <w:lang w:val="en-GB"/>
              </w:rPr>
              <w:t xml:space="preserve">Each </w:t>
            </w:r>
            <w:r>
              <w:rPr>
                <w:rFonts w:eastAsia="SimSun"/>
                <w:b/>
                <w:i/>
                <w:color w:val="000000"/>
                <w:sz w:val="22"/>
                <w:szCs w:val="22"/>
                <w:lang w:val="en-GB"/>
              </w:rPr>
              <w:t>additional</w:t>
            </w:r>
            <w:r>
              <w:rPr>
                <w:rFonts w:eastAsia="SimSun"/>
                <w:b/>
                <w:i/>
                <w:color w:val="000000"/>
                <w:sz w:val="22"/>
                <w:szCs w:val="20"/>
                <w:lang w:val="en-GB"/>
              </w:rPr>
              <w:t xml:space="preserve"> branch for analogue or digital envelope detection will add </w:t>
            </w:r>
            <w:r>
              <w:rPr>
                <w:rFonts w:eastAsia="SimSun"/>
                <w:b/>
                <w:i/>
                <w:color w:val="000000"/>
                <w:sz w:val="22"/>
                <w:szCs w:val="20"/>
                <w:lang w:eastAsia="en-US"/>
              </w:rPr>
              <w:t>around 0.01 or 0.02 power consumption. respectively</w:t>
            </w:r>
            <w:r>
              <w:rPr>
                <w:rFonts w:eastAsia="SimSun"/>
                <w:b/>
                <w:i/>
                <w:color w:val="000000"/>
                <w:sz w:val="22"/>
                <w:szCs w:val="20"/>
                <w:lang w:val="en-GB"/>
              </w:rPr>
              <w:t>.</w:t>
            </w:r>
          </w:p>
          <w:p w14:paraId="16BE8669" w14:textId="77777777" w:rsidR="00CC0C92" w:rsidRDefault="00CC0C92">
            <w:pPr>
              <w:autoSpaceDE w:val="0"/>
              <w:autoSpaceDN w:val="0"/>
              <w:adjustRightInd w:val="0"/>
              <w:snapToGrid w:val="0"/>
              <w:spacing w:after="120" w:line="240" w:lineRule="auto"/>
              <w:ind w:left="-19" w:hanging="2"/>
              <w:jc w:val="both"/>
              <w:rPr>
                <w:rFonts w:eastAsia="SimSun"/>
                <w:b/>
                <w:i/>
                <w:color w:val="000000"/>
                <w:kern w:val="2"/>
                <w:sz w:val="22"/>
                <w:szCs w:val="22"/>
                <w:lang w:val="en-GB" w:eastAsia="en-US"/>
              </w:rPr>
            </w:pPr>
          </w:p>
          <w:p w14:paraId="263737EC"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0"/>
                <w:szCs w:val="20"/>
                <w:lang w:val="en-GB"/>
              </w:rPr>
            </w:pPr>
            <w:r>
              <w:rPr>
                <w:rFonts w:eastAsia="SimSun" w:hint="eastAsia"/>
                <w:b/>
                <w:i/>
                <w:color w:val="000000"/>
                <w:sz w:val="22"/>
                <w:szCs w:val="20"/>
                <w:lang w:val="en-GB"/>
              </w:rPr>
              <w:t>O</w:t>
            </w:r>
            <w:r>
              <w:rPr>
                <w:rFonts w:eastAsia="SimSun"/>
                <w:b/>
                <w:i/>
                <w:color w:val="000000"/>
                <w:sz w:val="22"/>
                <w:szCs w:val="20"/>
                <w:lang w:val="en-GB"/>
              </w:rPr>
              <w:t xml:space="preserve">OK/ASK and FSK modulated LP-WUS can be received by receiver architectures with correlation detector in baseband for OFDMA-based signal if </w:t>
            </w:r>
            <w:r>
              <w:rPr>
                <w:rFonts w:eastAsia="SimSun"/>
                <w:b/>
                <w:i/>
                <w:color w:val="000000"/>
                <w:sz w:val="22"/>
                <w:szCs w:val="20"/>
                <w:lang w:val="en-GB" w:eastAsia="en-US"/>
              </w:rPr>
              <w:t>UE has the knowledge of what sequence is used to generate each OOK and FSK symbols.</w:t>
            </w:r>
          </w:p>
          <w:p w14:paraId="2F69210B"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0"/>
                <w:lang w:val="en-GB" w:eastAsia="en-US"/>
              </w:rPr>
            </w:pPr>
            <w:r>
              <w:rPr>
                <w:rFonts w:eastAsia="SimSun"/>
                <w:b/>
                <w:i/>
                <w:color w:val="000000"/>
                <w:sz w:val="22"/>
                <w:szCs w:val="20"/>
                <w:lang w:val="en-GB" w:eastAsia="en-US"/>
              </w:rPr>
              <w:t>Capture the following relative power consumption value in TR 38.869:</w:t>
            </w:r>
          </w:p>
          <w:p w14:paraId="6F256155"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b/>
                <w:i/>
                <w:sz w:val="22"/>
                <w:szCs w:val="20"/>
                <w:lang w:val="en-GB"/>
              </w:rPr>
              <w:t>R</w:t>
            </w:r>
            <w:r>
              <w:rPr>
                <w:rFonts w:eastAsia="SimSun"/>
                <w:b/>
                <w:i/>
                <w:sz w:val="22"/>
                <w:szCs w:val="20"/>
                <w:lang w:val="en-GB" w:eastAsia="en-US"/>
              </w:rPr>
              <w:t>eceiver for FSK with parallel envelope detector enables frequency error correction, when assisted by a suitable reference signal.</w:t>
            </w:r>
          </w:p>
          <w:p w14:paraId="0813FEE1"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b/>
                <w:i/>
                <w:sz w:val="22"/>
                <w:szCs w:val="20"/>
                <w:lang w:val="en-GB"/>
              </w:rPr>
              <w:t>R</w:t>
            </w:r>
            <w:r>
              <w:rPr>
                <w:rFonts w:eastAsia="SimSun"/>
                <w:b/>
                <w:i/>
                <w:sz w:val="22"/>
                <w:szCs w:val="20"/>
                <w:lang w:val="en-GB" w:eastAsia="en-US"/>
              </w:rPr>
              <w:t>eceiver for FSK with</w:t>
            </w:r>
            <w:r>
              <w:rPr>
                <w:rFonts w:eastAsia="SimSun"/>
                <w:b/>
                <w:i/>
                <w:color w:val="000000"/>
                <w:sz w:val="22"/>
                <w:szCs w:val="20"/>
                <w:lang w:val="en-GB"/>
              </w:rPr>
              <w:t xml:space="preserve"> FM-to-AM detector enables frequency offset estimation and correction.</w:t>
            </w:r>
          </w:p>
          <w:p w14:paraId="0225C11A"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hint="eastAsia"/>
                <w:b/>
                <w:i/>
                <w:color w:val="000000"/>
                <w:sz w:val="22"/>
                <w:szCs w:val="20"/>
                <w:lang w:val="en-GB"/>
              </w:rPr>
              <w:t>F</w:t>
            </w:r>
            <w:r>
              <w:rPr>
                <w:rFonts w:eastAsia="SimSun"/>
                <w:b/>
                <w:i/>
                <w:color w:val="000000"/>
                <w:sz w:val="22"/>
                <w:szCs w:val="20"/>
                <w:lang w:val="en-GB"/>
              </w:rPr>
              <w:t xml:space="preserve">or zero-IF architecture with baseband FM-to-AM detector, </w:t>
            </w:r>
            <w:r>
              <w:rPr>
                <w:rFonts w:eastAsia="SimSun" w:hint="eastAsia"/>
                <w:b/>
                <w:i/>
                <w:color w:val="000000"/>
                <w:sz w:val="22"/>
                <w:szCs w:val="20"/>
                <w:lang w:val="en-GB"/>
              </w:rPr>
              <w:t>t</w:t>
            </w:r>
            <w:r>
              <w:rPr>
                <w:rFonts w:eastAsia="SimSun"/>
                <w:b/>
                <w:i/>
                <w:color w:val="000000"/>
                <w:sz w:val="22"/>
                <w:szCs w:val="20"/>
                <w:lang w:val="en-GB"/>
              </w:rPr>
              <w:t xml:space="preserve">he relative power consumption is about 0.12 with noise figure of 15 </w:t>
            </w:r>
            <w:proofErr w:type="spellStart"/>
            <w:r>
              <w:rPr>
                <w:rFonts w:eastAsia="SimSun"/>
                <w:b/>
                <w:i/>
                <w:color w:val="000000"/>
                <w:sz w:val="22"/>
                <w:szCs w:val="20"/>
                <w:lang w:val="en-GB"/>
              </w:rPr>
              <w:t>dB.</w:t>
            </w:r>
            <w:proofErr w:type="spellEnd"/>
          </w:p>
          <w:p w14:paraId="7D6DC13B"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hint="eastAsia"/>
                <w:b/>
                <w:i/>
                <w:color w:val="000000"/>
                <w:sz w:val="22"/>
                <w:szCs w:val="20"/>
                <w:lang w:val="en-GB"/>
              </w:rPr>
              <w:t>F</w:t>
            </w:r>
            <w:r>
              <w:rPr>
                <w:rFonts w:eastAsia="SimSun"/>
                <w:b/>
                <w:i/>
                <w:color w:val="000000"/>
                <w:sz w:val="22"/>
                <w:szCs w:val="20"/>
                <w:lang w:val="en-GB"/>
              </w:rPr>
              <w:t xml:space="preserve">or </w:t>
            </w:r>
            <w:r>
              <w:rPr>
                <w:rFonts w:eastAsia="SimSun"/>
                <w:b/>
                <w:i/>
                <w:color w:val="000000"/>
                <w:sz w:val="22"/>
                <w:szCs w:val="20"/>
                <w:lang w:val="en-GB" w:eastAsia="en-US"/>
              </w:rPr>
              <w:t>heterodyne architecture with IF FM-to-AM detector</w:t>
            </w:r>
            <w:r>
              <w:rPr>
                <w:rFonts w:eastAsia="SimSun"/>
                <w:b/>
                <w:i/>
                <w:color w:val="000000"/>
                <w:sz w:val="22"/>
                <w:szCs w:val="20"/>
                <w:lang w:val="en-GB"/>
              </w:rPr>
              <w:t xml:space="preserve">, </w:t>
            </w:r>
            <w:r>
              <w:rPr>
                <w:rFonts w:eastAsia="SimSun" w:hint="eastAsia"/>
                <w:b/>
                <w:i/>
                <w:color w:val="000000"/>
                <w:sz w:val="22"/>
                <w:szCs w:val="20"/>
                <w:lang w:val="en-GB"/>
              </w:rPr>
              <w:t>t</w:t>
            </w:r>
            <w:r>
              <w:rPr>
                <w:rFonts w:eastAsia="SimSun"/>
                <w:b/>
                <w:i/>
                <w:color w:val="000000"/>
                <w:sz w:val="22"/>
                <w:szCs w:val="20"/>
                <w:lang w:val="en-GB"/>
              </w:rPr>
              <w:t xml:space="preserve">he relative power consumption is about 0.1 with noise figure of 15 </w:t>
            </w:r>
            <w:proofErr w:type="spellStart"/>
            <w:r>
              <w:rPr>
                <w:rFonts w:eastAsia="SimSun"/>
                <w:b/>
                <w:i/>
                <w:color w:val="000000"/>
                <w:sz w:val="22"/>
                <w:szCs w:val="20"/>
                <w:lang w:val="en-GB"/>
              </w:rPr>
              <w:t>dB.</w:t>
            </w:r>
            <w:proofErr w:type="spellEnd"/>
          </w:p>
          <w:p w14:paraId="769AFCE1" w14:textId="77777777" w:rsidR="00CC0C92" w:rsidRDefault="00CC0C92">
            <w:pPr>
              <w:autoSpaceDE w:val="0"/>
              <w:autoSpaceDN w:val="0"/>
              <w:adjustRightInd w:val="0"/>
              <w:snapToGrid w:val="0"/>
              <w:spacing w:after="120" w:line="240" w:lineRule="auto"/>
              <w:ind w:left="-19" w:hanging="2"/>
              <w:jc w:val="both"/>
              <w:rPr>
                <w:rFonts w:eastAsia="SimSun"/>
                <w:b/>
                <w:i/>
                <w:color w:val="000000"/>
                <w:kern w:val="2"/>
                <w:sz w:val="22"/>
                <w:szCs w:val="22"/>
                <w:lang w:val="en-GB" w:eastAsia="en-US"/>
              </w:rPr>
            </w:pPr>
          </w:p>
          <w:p w14:paraId="32E42BAA"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0"/>
                <w:lang w:val="en-GB" w:eastAsia="en-US"/>
              </w:rPr>
            </w:pPr>
            <w:r>
              <w:rPr>
                <w:rFonts w:eastAsia="SimSun"/>
                <w:b/>
                <w:i/>
                <w:color w:val="000000"/>
                <w:sz w:val="22"/>
                <w:szCs w:val="20"/>
                <w:lang w:val="en-GB" w:eastAsia="en-US"/>
              </w:rPr>
              <w:t>Study the requirement of interference rejection capability for adjacent sub-carriers, considering the size of guard band and the filter implementation.</w:t>
            </w:r>
          </w:p>
        </w:tc>
      </w:tr>
    </w:tbl>
    <w:p w14:paraId="25EAAD65" w14:textId="77777777" w:rsidR="00CC0C92" w:rsidRDefault="00CC0C92"/>
    <w:p w14:paraId="370ABFA7" w14:textId="77777777" w:rsidR="00CC0C92" w:rsidRDefault="00000000">
      <w:pPr>
        <w:pStyle w:val="Heading2"/>
        <w:numPr>
          <w:ilvl w:val="0"/>
          <w:numId w:val="0"/>
        </w:numPr>
        <w:rPr>
          <w:sz w:val="20"/>
          <w:szCs w:val="20"/>
        </w:rPr>
      </w:pPr>
      <w:r>
        <w:rPr>
          <w:sz w:val="20"/>
          <w:szCs w:val="20"/>
        </w:rPr>
        <w:lastRenderedPageBreak/>
        <w:t>[7]</w:t>
      </w:r>
      <w:r>
        <w:rPr>
          <w:sz w:val="20"/>
          <w:szCs w:val="20"/>
        </w:rPr>
        <w:tab/>
        <w:t>R1-2304715</w:t>
      </w:r>
      <w:r>
        <w:rPr>
          <w:sz w:val="20"/>
          <w:szCs w:val="20"/>
        </w:rPr>
        <w:tab/>
        <w:t>Low-Power WUS receiver Architectures and its performance</w:t>
      </w:r>
      <w:r>
        <w:rPr>
          <w:sz w:val="20"/>
          <w:szCs w:val="20"/>
        </w:rPr>
        <w:tab/>
        <w:t>CATT</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326739D8" w14:textId="77777777" w:rsidR="00CC0C92" w:rsidRDefault="00000000">
            <w:pPr>
              <w:spacing w:after="180"/>
              <w:jc w:val="both"/>
              <w:rPr>
                <w:rFonts w:eastAsia="SimSun"/>
                <w:b/>
                <w:bCs/>
                <w:sz w:val="20"/>
                <w:szCs w:val="20"/>
              </w:rPr>
            </w:pPr>
            <w:r>
              <w:rPr>
                <w:rFonts w:eastAsia="SimSun"/>
                <w:b/>
                <w:bCs/>
                <w:sz w:val="20"/>
                <w:szCs w:val="20"/>
              </w:rPr>
              <w:t>Observation</w:t>
            </w:r>
            <w:r>
              <w:rPr>
                <w:rFonts w:eastAsia="SimSun" w:hint="eastAsia"/>
                <w:b/>
                <w:bCs/>
                <w:sz w:val="20"/>
                <w:szCs w:val="20"/>
              </w:rPr>
              <w:t xml:space="preserve"> 1: For </w:t>
            </w:r>
            <w:r>
              <w:rPr>
                <w:rFonts w:eastAsia="SimSun"/>
                <w:b/>
                <w:bCs/>
                <w:sz w:val="20"/>
                <w:szCs w:val="20"/>
              </w:rPr>
              <w:t>adjacent</w:t>
            </w:r>
            <w:r>
              <w:rPr>
                <w:rFonts w:eastAsia="SimSun" w:hint="eastAsia"/>
                <w:b/>
                <w:bCs/>
                <w:sz w:val="20"/>
                <w:szCs w:val="20"/>
              </w:rPr>
              <w:t xml:space="preserve"> </w:t>
            </w:r>
            <w:r>
              <w:rPr>
                <w:rFonts w:eastAsia="SimSun"/>
                <w:b/>
                <w:bCs/>
                <w:sz w:val="20"/>
                <w:szCs w:val="20"/>
              </w:rPr>
              <w:t>channel</w:t>
            </w:r>
            <w:r>
              <w:rPr>
                <w:rFonts w:eastAsia="SimSun" w:hint="eastAsia"/>
                <w:b/>
                <w:bCs/>
                <w:sz w:val="20"/>
                <w:szCs w:val="20"/>
              </w:rPr>
              <w:t xml:space="preserve"> injection, OFDM-based </w:t>
            </w:r>
            <w:r>
              <w:rPr>
                <w:rFonts w:eastAsia="SimSun"/>
                <w:b/>
                <w:bCs/>
                <w:sz w:val="20"/>
                <w:szCs w:val="20"/>
              </w:rPr>
              <w:t>signal</w:t>
            </w:r>
            <w:r>
              <w:rPr>
                <w:rFonts w:eastAsia="SimSun" w:hint="eastAsia"/>
                <w:b/>
                <w:bCs/>
                <w:sz w:val="20"/>
                <w:szCs w:val="20"/>
              </w:rPr>
              <w:t xml:space="preserve"> waveform has better </w:t>
            </w:r>
            <w:r>
              <w:rPr>
                <w:rFonts w:eastAsia="SimSun"/>
                <w:b/>
                <w:bCs/>
                <w:sz w:val="20"/>
                <w:szCs w:val="20"/>
              </w:rPr>
              <w:t>adjacent</w:t>
            </w:r>
            <w:r>
              <w:rPr>
                <w:rFonts w:eastAsia="SimSun" w:hint="eastAsia"/>
                <w:b/>
                <w:bCs/>
                <w:sz w:val="20"/>
                <w:szCs w:val="20"/>
              </w:rPr>
              <w:t xml:space="preserve"> </w:t>
            </w:r>
            <w:r>
              <w:rPr>
                <w:rFonts w:eastAsia="SimSun"/>
                <w:b/>
                <w:bCs/>
                <w:sz w:val="20"/>
                <w:szCs w:val="20"/>
              </w:rPr>
              <w:t>channel</w:t>
            </w:r>
            <w:r>
              <w:rPr>
                <w:rFonts w:eastAsia="SimSun" w:hint="eastAsia"/>
                <w:b/>
                <w:bCs/>
                <w:sz w:val="20"/>
                <w:szCs w:val="20"/>
              </w:rPr>
              <w:t xml:space="preserve"> injection </w:t>
            </w:r>
            <w:r>
              <w:rPr>
                <w:rFonts w:eastAsia="SimSun"/>
                <w:b/>
                <w:bCs/>
                <w:sz w:val="20"/>
                <w:szCs w:val="20"/>
              </w:rPr>
              <w:t>performance</w:t>
            </w:r>
            <w:r>
              <w:rPr>
                <w:rFonts w:eastAsia="SimSun" w:hint="eastAsia"/>
                <w:b/>
                <w:bCs/>
                <w:sz w:val="20"/>
                <w:szCs w:val="20"/>
              </w:rPr>
              <w:t xml:space="preserve"> </w:t>
            </w:r>
            <w:r>
              <w:rPr>
                <w:rFonts w:eastAsia="SimSun"/>
                <w:b/>
                <w:bCs/>
                <w:sz w:val="20"/>
                <w:szCs w:val="20"/>
              </w:rPr>
              <w:t>than</w:t>
            </w:r>
            <w:r>
              <w:rPr>
                <w:rFonts w:eastAsia="SimSun" w:hint="eastAsia"/>
                <w:b/>
                <w:bCs/>
                <w:sz w:val="20"/>
                <w:szCs w:val="20"/>
              </w:rPr>
              <w:t xml:space="preserve"> </w:t>
            </w:r>
            <w:r>
              <w:rPr>
                <w:rFonts w:eastAsia="SimSun"/>
                <w:b/>
                <w:bCs/>
                <w:sz w:val="20"/>
                <w:szCs w:val="20"/>
              </w:rPr>
              <w:t xml:space="preserve">that of </w:t>
            </w:r>
            <w:r>
              <w:rPr>
                <w:rFonts w:eastAsia="SimSun" w:hint="eastAsia"/>
                <w:b/>
                <w:bCs/>
                <w:sz w:val="20"/>
                <w:szCs w:val="20"/>
              </w:rPr>
              <w:t xml:space="preserve">MC-ASK/MC-FSK with CP-OFDM waveform </w:t>
            </w:r>
            <w:r>
              <w:rPr>
                <w:rFonts w:eastAsia="SimSun"/>
                <w:b/>
                <w:bCs/>
                <w:sz w:val="20"/>
                <w:szCs w:val="20"/>
              </w:rPr>
              <w:t xml:space="preserve">but with extreme high receiver complexity and higher </w:t>
            </w:r>
            <w:r>
              <w:rPr>
                <w:rFonts w:eastAsia="SimSun" w:hint="eastAsia"/>
                <w:b/>
                <w:bCs/>
                <w:sz w:val="20"/>
                <w:szCs w:val="20"/>
              </w:rPr>
              <w:t>power consumption</w:t>
            </w:r>
            <w:r>
              <w:rPr>
                <w:rFonts w:eastAsia="SimSun"/>
                <w:b/>
                <w:bCs/>
                <w:sz w:val="20"/>
                <w:szCs w:val="20"/>
              </w:rPr>
              <w:t xml:space="preserve"> when FFT process is required at the LP-WUR</w:t>
            </w:r>
            <w:r>
              <w:rPr>
                <w:rFonts w:eastAsia="SimSun" w:hint="eastAsia"/>
                <w:b/>
                <w:bCs/>
                <w:sz w:val="20"/>
                <w:szCs w:val="20"/>
              </w:rPr>
              <w:t>.</w:t>
            </w:r>
          </w:p>
          <w:p w14:paraId="3D22D495" w14:textId="77777777" w:rsidR="00CC0C92" w:rsidRDefault="00000000">
            <w:pPr>
              <w:spacing w:after="180"/>
              <w:jc w:val="both"/>
              <w:rPr>
                <w:rFonts w:eastAsia="SimSun"/>
                <w:b/>
                <w:bCs/>
                <w:sz w:val="20"/>
                <w:szCs w:val="20"/>
              </w:rPr>
            </w:pPr>
            <w:r>
              <w:rPr>
                <w:rFonts w:eastAsia="SimSun"/>
                <w:b/>
                <w:bCs/>
                <w:sz w:val="20"/>
                <w:szCs w:val="20"/>
              </w:rPr>
              <w:t>Observation</w:t>
            </w:r>
            <w:r>
              <w:rPr>
                <w:rFonts w:eastAsia="SimSun" w:hint="eastAsia"/>
                <w:b/>
                <w:bCs/>
                <w:sz w:val="20"/>
                <w:szCs w:val="20"/>
              </w:rPr>
              <w:t xml:space="preserve"> 2: For co-</w:t>
            </w:r>
            <w:r>
              <w:rPr>
                <w:rFonts w:eastAsia="SimSun"/>
                <w:b/>
                <w:bCs/>
                <w:sz w:val="20"/>
                <w:szCs w:val="20"/>
              </w:rPr>
              <w:t>existence</w:t>
            </w:r>
            <w:r>
              <w:rPr>
                <w:rFonts w:eastAsia="SimSun" w:hint="eastAsia"/>
                <w:b/>
                <w:bCs/>
                <w:sz w:val="20"/>
                <w:szCs w:val="20"/>
              </w:rPr>
              <w:t xml:space="preserve"> with NR </w:t>
            </w:r>
            <w:r>
              <w:rPr>
                <w:rFonts w:eastAsia="SimSun"/>
                <w:b/>
                <w:bCs/>
                <w:sz w:val="20"/>
                <w:szCs w:val="20"/>
              </w:rPr>
              <w:t>channels</w:t>
            </w:r>
            <w:r>
              <w:rPr>
                <w:rFonts w:eastAsia="SimSun" w:hint="eastAsia"/>
                <w:b/>
                <w:bCs/>
                <w:sz w:val="20"/>
                <w:szCs w:val="20"/>
              </w:rPr>
              <w:t xml:space="preserve">/signals, </w:t>
            </w:r>
            <w:proofErr w:type="gramStart"/>
            <w:r>
              <w:rPr>
                <w:rFonts w:eastAsia="SimSun" w:hint="eastAsia"/>
                <w:b/>
                <w:bCs/>
                <w:sz w:val="20"/>
                <w:szCs w:val="20"/>
              </w:rPr>
              <w:t>all of</w:t>
            </w:r>
            <w:proofErr w:type="gramEnd"/>
            <w:r>
              <w:rPr>
                <w:rFonts w:eastAsia="SimSun" w:hint="eastAsia"/>
                <w:b/>
                <w:bCs/>
                <w:sz w:val="20"/>
                <w:szCs w:val="20"/>
              </w:rPr>
              <w:t xml:space="preserve"> the waveforms to each </w:t>
            </w:r>
            <w:r>
              <w:rPr>
                <w:rFonts w:eastAsia="SimSun"/>
                <w:b/>
                <w:bCs/>
                <w:sz w:val="20"/>
                <w:szCs w:val="20"/>
              </w:rPr>
              <w:t>receiver</w:t>
            </w:r>
            <w:r>
              <w:rPr>
                <w:rFonts w:eastAsia="SimSun" w:hint="eastAsia"/>
                <w:b/>
                <w:bCs/>
                <w:sz w:val="20"/>
                <w:szCs w:val="20"/>
              </w:rPr>
              <w:t xml:space="preserve"> </w:t>
            </w:r>
            <w:r>
              <w:rPr>
                <w:rFonts w:eastAsia="SimSun"/>
                <w:b/>
                <w:bCs/>
                <w:sz w:val="20"/>
                <w:szCs w:val="20"/>
              </w:rPr>
              <w:t>architecture</w:t>
            </w:r>
            <w:r>
              <w:rPr>
                <w:rFonts w:eastAsia="SimSun" w:hint="eastAsia"/>
                <w:b/>
                <w:bCs/>
                <w:sz w:val="20"/>
                <w:szCs w:val="20"/>
              </w:rPr>
              <w:t xml:space="preserve"> have good co-</w:t>
            </w:r>
            <w:r>
              <w:rPr>
                <w:rFonts w:eastAsia="SimSun"/>
                <w:b/>
                <w:bCs/>
                <w:sz w:val="20"/>
                <w:szCs w:val="20"/>
              </w:rPr>
              <w:t>existence</w:t>
            </w:r>
            <w:r>
              <w:rPr>
                <w:rFonts w:eastAsia="SimSun" w:hint="eastAsia"/>
                <w:b/>
                <w:bCs/>
                <w:sz w:val="20"/>
                <w:szCs w:val="20"/>
              </w:rPr>
              <w:t xml:space="preserve"> performance with NR channels/signals.</w:t>
            </w:r>
          </w:p>
          <w:p w14:paraId="7C422C0C" w14:textId="77777777" w:rsidR="00CC0C92" w:rsidRDefault="00000000">
            <w:pPr>
              <w:spacing w:after="180"/>
              <w:jc w:val="both"/>
              <w:rPr>
                <w:rFonts w:eastAsia="SimSun" w:cs="Times"/>
                <w:b/>
                <w:sz w:val="20"/>
                <w:szCs w:val="20"/>
                <w:lang w:val="en-GB"/>
              </w:rPr>
            </w:pPr>
            <w:r>
              <w:rPr>
                <w:rFonts w:eastAsia="SimSun" w:cs="Times"/>
                <w:b/>
                <w:sz w:val="20"/>
                <w:szCs w:val="20"/>
                <w:lang w:val="en-GB"/>
              </w:rPr>
              <w:t>Observation</w:t>
            </w:r>
            <w:r>
              <w:rPr>
                <w:rFonts w:eastAsia="SimSun" w:cs="Times" w:hint="eastAsia"/>
                <w:b/>
                <w:sz w:val="20"/>
                <w:szCs w:val="20"/>
                <w:lang w:val="en-GB"/>
              </w:rPr>
              <w:t xml:space="preserve"> 3: ASK </w:t>
            </w:r>
            <w:r>
              <w:rPr>
                <w:rFonts w:eastAsia="SimSun" w:cs="Times"/>
                <w:b/>
                <w:sz w:val="20"/>
                <w:szCs w:val="20"/>
                <w:lang w:val="en-GB"/>
              </w:rPr>
              <w:t>modulation</w:t>
            </w:r>
            <w:r>
              <w:rPr>
                <w:rFonts w:eastAsia="SimSun" w:cs="Times" w:hint="eastAsia"/>
                <w:b/>
                <w:sz w:val="20"/>
                <w:szCs w:val="20"/>
                <w:lang w:val="en-GB"/>
              </w:rPr>
              <w:t xml:space="preserve"> </w:t>
            </w:r>
            <w:r>
              <w:rPr>
                <w:rFonts w:eastAsia="SimSun" w:cs="Times"/>
                <w:b/>
                <w:sz w:val="20"/>
                <w:szCs w:val="20"/>
                <w:lang w:val="en-GB"/>
              </w:rPr>
              <w:t>bring</w:t>
            </w:r>
            <w:r>
              <w:rPr>
                <w:rFonts w:eastAsia="SimSun" w:cs="Times" w:hint="eastAsia"/>
                <w:b/>
                <w:sz w:val="20"/>
                <w:szCs w:val="20"/>
                <w:lang w:val="en-GB"/>
              </w:rPr>
              <w:t xml:space="preserve">s lower detection </w:t>
            </w:r>
            <w:r>
              <w:rPr>
                <w:rFonts w:eastAsia="SimSun" w:cs="Times"/>
                <w:b/>
                <w:sz w:val="20"/>
                <w:szCs w:val="20"/>
                <w:lang w:val="en-GB"/>
              </w:rPr>
              <w:t>complexity</w:t>
            </w:r>
            <w:r>
              <w:rPr>
                <w:rFonts w:eastAsia="SimSun" w:cs="Times" w:hint="eastAsia"/>
                <w:b/>
                <w:sz w:val="20"/>
                <w:szCs w:val="20"/>
                <w:lang w:val="en-GB"/>
              </w:rPr>
              <w:t xml:space="preserve"> and power </w:t>
            </w:r>
            <w:r>
              <w:rPr>
                <w:rFonts w:eastAsia="SimSun" w:cs="Times"/>
                <w:b/>
                <w:sz w:val="20"/>
                <w:szCs w:val="20"/>
                <w:lang w:val="en-GB"/>
              </w:rPr>
              <w:t>consumption</w:t>
            </w:r>
            <w:r>
              <w:rPr>
                <w:rFonts w:eastAsia="SimSun" w:cs="Times" w:hint="eastAsia"/>
                <w:b/>
                <w:sz w:val="20"/>
                <w:szCs w:val="20"/>
                <w:lang w:val="en-GB"/>
              </w:rPr>
              <w:t xml:space="preserve"> than FSK modulation and OFDM.</w:t>
            </w:r>
          </w:p>
          <w:p w14:paraId="11A0B2FC" w14:textId="77777777" w:rsidR="00CC0C92" w:rsidRDefault="00000000">
            <w:pPr>
              <w:spacing w:after="180"/>
              <w:jc w:val="both"/>
              <w:rPr>
                <w:rFonts w:eastAsia="SimSun" w:cs="Times"/>
                <w:b/>
                <w:sz w:val="20"/>
                <w:szCs w:val="20"/>
                <w:lang w:val="en-GB"/>
              </w:rPr>
            </w:pPr>
            <w:r>
              <w:rPr>
                <w:rFonts w:eastAsia="SimSun" w:cs="Times"/>
                <w:b/>
                <w:sz w:val="20"/>
                <w:szCs w:val="20"/>
                <w:lang w:val="en-GB"/>
              </w:rPr>
              <w:t>Observation</w:t>
            </w:r>
            <w:r>
              <w:rPr>
                <w:rFonts w:eastAsia="SimSun" w:cs="Times" w:hint="eastAsia"/>
                <w:b/>
                <w:sz w:val="20"/>
                <w:szCs w:val="20"/>
                <w:lang w:val="en-GB"/>
              </w:rPr>
              <w:t xml:space="preserve"> 4: OOK and FSK modulations can </w:t>
            </w:r>
            <w:r>
              <w:rPr>
                <w:rFonts w:eastAsia="SimSun" w:cs="Times"/>
                <w:b/>
                <w:sz w:val="20"/>
                <w:szCs w:val="20"/>
                <w:lang w:val="en-GB"/>
              </w:rPr>
              <w:t>bring</w:t>
            </w:r>
            <w:r>
              <w:rPr>
                <w:rFonts w:eastAsia="SimSun" w:cs="Times" w:hint="eastAsia"/>
                <w:b/>
                <w:sz w:val="20"/>
                <w:szCs w:val="20"/>
                <w:lang w:val="en-GB"/>
              </w:rPr>
              <w:t xml:space="preserve"> same data rate performance with same assumption on the number of bits (M</w:t>
            </w:r>
            <w:r>
              <w:rPr>
                <w:rFonts w:eastAsia="SimSun" w:cs="Times"/>
                <w:b/>
                <w:sz w:val="20"/>
                <w:szCs w:val="20"/>
                <w:lang w:val="en-GB"/>
              </w:rPr>
              <w:t>≥</w:t>
            </w:r>
            <w:r>
              <w:rPr>
                <w:rFonts w:eastAsia="SimSun" w:cs="Times" w:hint="eastAsia"/>
                <w:b/>
                <w:sz w:val="20"/>
                <w:szCs w:val="20"/>
                <w:lang w:val="en-GB"/>
              </w:rPr>
              <w:t xml:space="preserve">1) carried within one OFDM symbol, SCS and encoding. </w:t>
            </w:r>
          </w:p>
          <w:p w14:paraId="5CFF334E" w14:textId="77777777" w:rsidR="00CC0C92" w:rsidRDefault="00000000">
            <w:pPr>
              <w:spacing w:after="180"/>
              <w:jc w:val="both"/>
              <w:rPr>
                <w:rFonts w:eastAsia="SimSun" w:cs="Times"/>
                <w:b/>
                <w:sz w:val="20"/>
                <w:szCs w:val="20"/>
                <w:lang w:val="en-GB"/>
              </w:rPr>
            </w:pPr>
            <w:r>
              <w:rPr>
                <w:rFonts w:eastAsia="SimSun" w:cs="Times"/>
                <w:b/>
                <w:sz w:val="20"/>
                <w:szCs w:val="20"/>
                <w:lang w:val="en-GB"/>
              </w:rPr>
              <w:t xml:space="preserve">Observation </w:t>
            </w:r>
            <w:r>
              <w:rPr>
                <w:rFonts w:eastAsia="SimSun" w:cs="Times" w:hint="eastAsia"/>
                <w:b/>
                <w:sz w:val="20"/>
                <w:szCs w:val="20"/>
                <w:lang w:val="en-GB"/>
              </w:rPr>
              <w:t xml:space="preserve">5: </w:t>
            </w:r>
            <w:r>
              <w:rPr>
                <w:rFonts w:eastAsia="SimSun" w:cs="Times"/>
                <w:b/>
                <w:sz w:val="20"/>
                <w:szCs w:val="20"/>
                <w:lang w:val="en-GB"/>
              </w:rPr>
              <w:t>T</w:t>
            </w:r>
            <w:r>
              <w:rPr>
                <w:rFonts w:eastAsia="SimSun" w:cs="Times" w:hint="eastAsia"/>
                <w:b/>
                <w:sz w:val="20"/>
                <w:szCs w:val="20"/>
                <w:lang w:val="en-GB"/>
              </w:rPr>
              <w:t xml:space="preserve">he design of LP-WUS would affect the signal </w:t>
            </w:r>
            <w:r>
              <w:rPr>
                <w:rFonts w:eastAsia="SimSun" w:cs="Times"/>
                <w:b/>
                <w:sz w:val="20"/>
                <w:szCs w:val="20"/>
                <w:lang w:val="en-GB"/>
              </w:rPr>
              <w:t>detection</w:t>
            </w:r>
            <w:r>
              <w:rPr>
                <w:rFonts w:eastAsia="SimSun" w:cs="Times" w:hint="eastAsia"/>
                <w:b/>
                <w:sz w:val="20"/>
                <w:szCs w:val="20"/>
                <w:lang w:val="en-GB"/>
              </w:rPr>
              <w:t>.</w:t>
            </w:r>
          </w:p>
          <w:p w14:paraId="4560154C" w14:textId="77777777" w:rsidR="00CC0C92" w:rsidRDefault="00000000">
            <w:pPr>
              <w:spacing w:after="180"/>
              <w:jc w:val="both"/>
              <w:rPr>
                <w:rFonts w:eastAsia="SimSun"/>
                <w:b/>
                <w:bCs/>
                <w:sz w:val="20"/>
                <w:szCs w:val="20"/>
              </w:rPr>
            </w:pPr>
            <w:r>
              <w:rPr>
                <w:rFonts w:eastAsia="SimSun" w:cs="Times" w:hint="eastAsia"/>
                <w:b/>
                <w:sz w:val="20"/>
                <w:szCs w:val="20"/>
                <w:lang w:val="en-GB"/>
              </w:rPr>
              <w:t xml:space="preserve">Proposal </w:t>
            </w:r>
            <w:r>
              <w:rPr>
                <w:rFonts w:eastAsia="SimSun" w:hint="eastAsia"/>
                <w:b/>
                <w:bCs/>
                <w:sz w:val="20"/>
                <w:szCs w:val="20"/>
              </w:rPr>
              <w:t>1: Th</w:t>
            </w:r>
            <w:r>
              <w:rPr>
                <w:rFonts w:eastAsia="SimSun"/>
                <w:b/>
                <w:bCs/>
                <w:sz w:val="20"/>
                <w:szCs w:val="20"/>
              </w:rPr>
              <w:t>e waveform and modulation</w:t>
            </w:r>
            <w:r>
              <w:rPr>
                <w:rFonts w:eastAsia="SimSun" w:hint="eastAsia"/>
                <w:b/>
                <w:bCs/>
                <w:sz w:val="20"/>
                <w:szCs w:val="20"/>
              </w:rPr>
              <w:t xml:space="preserve"> </w:t>
            </w:r>
            <w:r>
              <w:rPr>
                <w:rFonts w:eastAsia="SimSun"/>
                <w:b/>
                <w:bCs/>
                <w:sz w:val="20"/>
                <w:szCs w:val="20"/>
              </w:rPr>
              <w:t>schemes</w:t>
            </w:r>
            <w:r>
              <w:rPr>
                <w:rFonts w:eastAsia="SimSun" w:hint="eastAsia"/>
                <w:b/>
                <w:bCs/>
                <w:sz w:val="20"/>
                <w:szCs w:val="20"/>
              </w:rPr>
              <w:t xml:space="preserve"> </w:t>
            </w:r>
            <w:r>
              <w:rPr>
                <w:rFonts w:eastAsia="SimSun"/>
                <w:b/>
                <w:bCs/>
                <w:sz w:val="20"/>
                <w:szCs w:val="20"/>
              </w:rPr>
              <w:t>should</w:t>
            </w:r>
            <w:r>
              <w:rPr>
                <w:rFonts w:eastAsia="SimSun" w:hint="eastAsia"/>
                <w:b/>
                <w:bCs/>
                <w:sz w:val="20"/>
                <w:szCs w:val="20"/>
              </w:rPr>
              <w:t xml:space="preserve"> be selected </w:t>
            </w:r>
            <w:r>
              <w:rPr>
                <w:rFonts w:eastAsia="SimSun"/>
                <w:b/>
                <w:bCs/>
                <w:sz w:val="20"/>
                <w:szCs w:val="20"/>
              </w:rPr>
              <w:t>with the target in minimizing power consumption of the</w:t>
            </w:r>
            <w:r>
              <w:rPr>
                <w:rFonts w:eastAsia="SimSun" w:hint="eastAsia"/>
                <w:b/>
                <w:bCs/>
                <w:sz w:val="20"/>
                <w:szCs w:val="20"/>
              </w:rPr>
              <w:t xml:space="preserve"> LP-WUR.</w:t>
            </w:r>
          </w:p>
          <w:p w14:paraId="121DD5E9" w14:textId="77777777" w:rsidR="00CC0C92" w:rsidRDefault="00000000">
            <w:pPr>
              <w:spacing w:after="180"/>
              <w:jc w:val="both"/>
              <w:rPr>
                <w:rFonts w:eastAsia="SimSun"/>
                <w:b/>
                <w:bCs/>
                <w:sz w:val="20"/>
                <w:szCs w:val="20"/>
              </w:rPr>
            </w:pPr>
            <w:r>
              <w:rPr>
                <w:rFonts w:eastAsia="SimSun" w:hint="eastAsia"/>
                <w:b/>
                <w:bCs/>
                <w:sz w:val="20"/>
                <w:szCs w:val="20"/>
              </w:rPr>
              <w:t>Proposal 2: T</w:t>
            </w:r>
            <w:r>
              <w:rPr>
                <w:rFonts w:eastAsia="SimSun"/>
                <w:b/>
                <w:bCs/>
                <w:sz w:val="20"/>
                <w:szCs w:val="20"/>
              </w:rPr>
              <w:t>he power model of the OFDM-based LP-WUR</w:t>
            </w:r>
            <w:r>
              <w:rPr>
                <w:rFonts w:eastAsia="SimSun" w:hint="eastAsia"/>
                <w:b/>
                <w:bCs/>
                <w:sz w:val="20"/>
                <w:szCs w:val="20"/>
              </w:rPr>
              <w:t xml:space="preserve"> </w:t>
            </w:r>
            <w:r>
              <w:rPr>
                <w:rFonts w:eastAsia="SimSun"/>
                <w:b/>
                <w:bCs/>
                <w:sz w:val="20"/>
                <w:szCs w:val="20"/>
              </w:rPr>
              <w:t xml:space="preserve">should </w:t>
            </w:r>
            <w:r>
              <w:rPr>
                <w:rFonts w:eastAsia="SimSun" w:hint="eastAsia"/>
                <w:b/>
                <w:bCs/>
                <w:sz w:val="20"/>
                <w:szCs w:val="20"/>
              </w:rPr>
              <w:t>be</w:t>
            </w:r>
            <w:r>
              <w:rPr>
                <w:rFonts w:eastAsia="SimSun"/>
                <w:b/>
                <w:bCs/>
                <w:sz w:val="20"/>
                <w:szCs w:val="20"/>
              </w:rPr>
              <w:t xml:space="preserve"> set at</w:t>
            </w:r>
            <w:r>
              <w:rPr>
                <w:rFonts w:eastAsia="SimSun" w:hint="eastAsia"/>
                <w:b/>
                <w:bCs/>
                <w:sz w:val="20"/>
                <w:szCs w:val="20"/>
              </w:rPr>
              <w:t xml:space="preserve"> 30 units</w:t>
            </w:r>
            <w:r>
              <w:rPr>
                <w:sz w:val="20"/>
                <w:szCs w:val="20"/>
                <w:lang w:val="en-GB" w:eastAsia="en-US"/>
              </w:rPr>
              <w:t xml:space="preserve"> </w:t>
            </w:r>
            <w:r>
              <w:rPr>
                <w:rFonts w:eastAsia="SimSun"/>
                <w:b/>
                <w:bCs/>
                <w:sz w:val="20"/>
                <w:szCs w:val="20"/>
              </w:rPr>
              <w:t xml:space="preserve">for ON state and 1 unit for the OFF state with transition time of 20 </w:t>
            </w:r>
            <w:proofErr w:type="spellStart"/>
            <w:r>
              <w:rPr>
                <w:rFonts w:eastAsia="SimSun"/>
                <w:b/>
                <w:bCs/>
                <w:sz w:val="20"/>
                <w:szCs w:val="20"/>
              </w:rPr>
              <w:t>ms</w:t>
            </w:r>
            <w:r>
              <w:rPr>
                <w:rFonts w:eastAsia="SimSun" w:hint="eastAsia"/>
                <w:b/>
                <w:bCs/>
                <w:sz w:val="20"/>
                <w:szCs w:val="20"/>
              </w:rPr>
              <w:t>.</w:t>
            </w:r>
            <w:proofErr w:type="spellEnd"/>
          </w:p>
        </w:tc>
      </w:tr>
    </w:tbl>
    <w:p w14:paraId="37F4F4A2" w14:textId="77777777" w:rsidR="00CC0C92" w:rsidRDefault="00CC0C92"/>
    <w:p w14:paraId="4B59B4BB" w14:textId="77777777" w:rsidR="00CC0C92" w:rsidRDefault="00000000">
      <w:pPr>
        <w:pStyle w:val="Heading2"/>
        <w:numPr>
          <w:ilvl w:val="0"/>
          <w:numId w:val="0"/>
        </w:numPr>
        <w:rPr>
          <w:sz w:val="20"/>
          <w:szCs w:val="20"/>
        </w:rPr>
      </w:pPr>
      <w:r>
        <w:rPr>
          <w:sz w:val="20"/>
          <w:szCs w:val="20"/>
        </w:rPr>
        <w:t>[8]</w:t>
      </w:r>
      <w:r>
        <w:rPr>
          <w:sz w:val="20"/>
          <w:szCs w:val="20"/>
        </w:rPr>
        <w:tab/>
        <w:t>R1-2305266</w:t>
      </w:r>
      <w:r>
        <w:rPr>
          <w:sz w:val="20"/>
          <w:szCs w:val="20"/>
        </w:rPr>
        <w:tab/>
        <w:t>On low power wake-up receiver architectures</w:t>
      </w:r>
      <w:r>
        <w:rPr>
          <w:sz w:val="20"/>
          <w:szCs w:val="20"/>
        </w:rPr>
        <w:tab/>
        <w:t>Apple</w:t>
      </w:r>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4B774785" w14:textId="77777777" w:rsidR="00CC0C92" w:rsidRDefault="00000000">
            <w:pPr>
              <w:spacing w:after="120" w:line="240" w:lineRule="auto"/>
              <w:rPr>
                <w:b/>
                <w:bCs/>
                <w:sz w:val="20"/>
                <w:szCs w:val="20"/>
                <w:lang w:val="en-GB"/>
              </w:rPr>
            </w:pPr>
            <w:r>
              <w:rPr>
                <w:b/>
                <w:bCs/>
                <w:sz w:val="20"/>
                <w:szCs w:val="20"/>
              </w:rPr>
              <w:t>Observation: ACS requirements may have significant impact on the RF components in the WUR (</w:t>
            </w:r>
            <w:proofErr w:type="gramStart"/>
            <w:r>
              <w:rPr>
                <w:b/>
                <w:bCs/>
                <w:sz w:val="20"/>
                <w:szCs w:val="20"/>
              </w:rPr>
              <w:t>e.g.</w:t>
            </w:r>
            <w:proofErr w:type="gramEnd"/>
            <w:r>
              <w:rPr>
                <w:b/>
                <w:bCs/>
                <w:sz w:val="20"/>
                <w:szCs w:val="20"/>
              </w:rPr>
              <w:t xml:space="preserve"> better linearity for LNA, lower phase noise for LO/PLL, larger dynamic range for ADC) and the corresponding power consumption.</w:t>
            </w:r>
          </w:p>
          <w:p w14:paraId="39FF8E23" w14:textId="77777777" w:rsidR="00CC0C92" w:rsidRDefault="00000000">
            <w:pPr>
              <w:spacing w:after="120" w:line="240" w:lineRule="auto"/>
              <w:rPr>
                <w:sz w:val="20"/>
                <w:szCs w:val="20"/>
                <w:lang w:val="en-GB"/>
              </w:rPr>
            </w:pPr>
            <w:r>
              <w:rPr>
                <w:b/>
                <w:bCs/>
                <w:sz w:val="20"/>
                <w:szCs w:val="20"/>
              </w:rPr>
              <w:t xml:space="preserve">Proposal 1: </w:t>
            </w:r>
            <w:r>
              <w:rPr>
                <w:b/>
                <w:bCs/>
                <w:sz w:val="20"/>
                <w:szCs w:val="20"/>
                <w:lang w:val="en-GB"/>
              </w:rPr>
              <w:t>Before RAN4 provides further guideline on ACS requirements, RAN1 can study the case with existing ACS requirements and the case with relaxed ACS requirements. The assumption should be clearly stated for any analysis results.</w:t>
            </w:r>
          </w:p>
          <w:p w14:paraId="1BFC9FDF" w14:textId="77777777" w:rsidR="00CC0C92" w:rsidRDefault="00000000">
            <w:pPr>
              <w:spacing w:after="120" w:line="240" w:lineRule="auto"/>
              <w:rPr>
                <w:sz w:val="20"/>
                <w:szCs w:val="20"/>
                <w:lang w:val="en-GB"/>
              </w:rPr>
            </w:pPr>
            <w:r>
              <w:rPr>
                <w:b/>
                <w:bCs/>
                <w:sz w:val="20"/>
                <w:szCs w:val="20"/>
              </w:rPr>
              <w:t xml:space="preserve">Proposal 2: </w:t>
            </w:r>
            <w:r>
              <w:rPr>
                <w:b/>
                <w:bCs/>
                <w:sz w:val="20"/>
                <w:szCs w:val="20"/>
                <w:lang w:val="en-GB"/>
              </w:rPr>
              <w:t>For Option OOK-3 (multi-tone single-bit OOK), study the receiver architectures based on the following diagram.</w:t>
            </w:r>
          </w:p>
          <w:p w14:paraId="458DE89B" w14:textId="77777777" w:rsidR="00CC0C92" w:rsidRDefault="00000000">
            <w:pPr>
              <w:spacing w:after="120" w:line="240" w:lineRule="auto"/>
              <w:jc w:val="center"/>
              <w:rPr>
                <w:b/>
                <w:bCs/>
                <w:sz w:val="20"/>
                <w:szCs w:val="15"/>
                <w:lang w:val="en-GB"/>
              </w:rPr>
            </w:pPr>
            <w:r>
              <w:rPr>
                <w:rFonts w:eastAsia="DengXian"/>
                <w:noProof/>
                <w:sz w:val="20"/>
                <w:szCs w:val="10"/>
                <w:lang w:val="en-GB"/>
              </w:rPr>
              <w:drawing>
                <wp:inline distT="0" distB="0" distL="0" distR="0" wp14:anchorId="16F61892" wp14:editId="7A1960E4">
                  <wp:extent cx="5665470" cy="3089910"/>
                  <wp:effectExtent l="0" t="0" r="0" b="0"/>
                  <wp:docPr id="1481078081" name="Picture 1481078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78081" name="Picture 148107808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5709706" cy="3114109"/>
                          </a:xfrm>
                          <a:prstGeom prst="rect">
                            <a:avLst/>
                          </a:prstGeom>
                        </pic:spPr>
                      </pic:pic>
                    </a:graphicData>
                  </a:graphic>
                </wp:inline>
              </w:drawing>
            </w:r>
          </w:p>
          <w:p w14:paraId="70215DCB" w14:textId="77777777" w:rsidR="00CC0C92" w:rsidRDefault="00000000">
            <w:pPr>
              <w:spacing w:after="120" w:line="240" w:lineRule="auto"/>
              <w:rPr>
                <w:b/>
                <w:bCs/>
                <w:sz w:val="20"/>
                <w:szCs w:val="20"/>
                <w:lang w:val="en-GB"/>
              </w:rPr>
            </w:pPr>
            <w:r>
              <w:rPr>
                <w:b/>
                <w:bCs/>
                <w:sz w:val="20"/>
                <w:szCs w:val="20"/>
                <w:lang w:val="en-GB"/>
              </w:rPr>
              <w:t>Proposal 3: De-prioritize the study on the architecture with RF envelope detection.</w:t>
            </w:r>
          </w:p>
          <w:p w14:paraId="4B182CA2" w14:textId="77777777" w:rsidR="00CC0C92" w:rsidRDefault="00000000">
            <w:pPr>
              <w:spacing w:after="120" w:line="240" w:lineRule="auto"/>
              <w:rPr>
                <w:b/>
                <w:bCs/>
                <w:sz w:val="20"/>
                <w:szCs w:val="15"/>
              </w:rPr>
            </w:pPr>
            <w:r>
              <w:rPr>
                <w:b/>
                <w:bCs/>
                <w:sz w:val="20"/>
                <w:szCs w:val="15"/>
              </w:rPr>
              <w:t>An estimate of power consumption and noise figure is provided in Table 2.</w:t>
            </w:r>
          </w:p>
        </w:tc>
      </w:tr>
    </w:tbl>
    <w:p w14:paraId="1AB29CCE" w14:textId="77777777" w:rsidR="00CC0C92" w:rsidRDefault="00CC0C92"/>
    <w:p w14:paraId="513655FD" w14:textId="77777777" w:rsidR="00CC0C92" w:rsidRDefault="00000000">
      <w:pPr>
        <w:pStyle w:val="Heading2"/>
        <w:numPr>
          <w:ilvl w:val="0"/>
          <w:numId w:val="0"/>
        </w:numPr>
        <w:rPr>
          <w:sz w:val="20"/>
          <w:szCs w:val="20"/>
        </w:rPr>
      </w:pPr>
      <w:r>
        <w:rPr>
          <w:sz w:val="20"/>
          <w:szCs w:val="20"/>
        </w:rPr>
        <w:t>[9]</w:t>
      </w:r>
      <w:r>
        <w:rPr>
          <w:sz w:val="20"/>
          <w:szCs w:val="20"/>
        </w:rPr>
        <w:tab/>
        <w:t>R1-2305359</w:t>
      </w:r>
      <w:r>
        <w:rPr>
          <w:sz w:val="20"/>
          <w:szCs w:val="20"/>
        </w:rPr>
        <w:tab/>
        <w:t>Receiver architecture for LP-WUS</w:t>
      </w:r>
      <w:r>
        <w:rPr>
          <w:sz w:val="20"/>
          <w:szCs w:val="20"/>
        </w:rPr>
        <w:tab/>
        <w:t>Qualcomm Incorporated</w:t>
      </w:r>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2C8DABDE" w14:textId="77777777" w:rsidR="00CC0C92" w:rsidRDefault="00000000">
            <w:pPr>
              <w:spacing w:after="0" w:line="240" w:lineRule="auto"/>
              <w:rPr>
                <w:rFonts w:eastAsia="SimSun"/>
                <w:b/>
                <w:bCs/>
                <w:sz w:val="20"/>
                <w:szCs w:val="20"/>
                <w:lang w:val="en-GB"/>
              </w:rPr>
            </w:pPr>
            <w:r>
              <w:rPr>
                <w:rFonts w:eastAsia="SimSun"/>
                <w:b/>
                <w:bCs/>
                <w:sz w:val="20"/>
                <w:szCs w:val="20"/>
                <w:lang w:val="en-GB"/>
              </w:rPr>
              <w:t>Proposal 1: The goal of UE architecture study is to investigate the feasibility of different architecture options and identify whether they can meet 3GPP LP-WUR design target.</w:t>
            </w:r>
          </w:p>
          <w:p w14:paraId="52073F23" w14:textId="77777777" w:rsidR="00CC0C92" w:rsidRDefault="00CC0C92">
            <w:pPr>
              <w:spacing w:after="0" w:line="240" w:lineRule="auto"/>
              <w:jc w:val="both"/>
              <w:rPr>
                <w:rFonts w:eastAsia="SimSun"/>
                <w:sz w:val="20"/>
                <w:szCs w:val="20"/>
                <w:lang w:val="en-GB"/>
              </w:rPr>
            </w:pPr>
          </w:p>
          <w:p w14:paraId="7B0DF33C" w14:textId="77777777" w:rsidR="00CC0C92" w:rsidRDefault="00000000">
            <w:pPr>
              <w:spacing w:after="0" w:line="240" w:lineRule="auto"/>
              <w:jc w:val="both"/>
              <w:rPr>
                <w:rFonts w:eastAsia="SimSun"/>
                <w:b/>
                <w:bCs/>
                <w:sz w:val="20"/>
                <w:szCs w:val="20"/>
                <w:lang w:val="en-GB" w:eastAsia="en-GB"/>
              </w:rPr>
            </w:pPr>
            <w:r>
              <w:rPr>
                <w:rFonts w:eastAsia="SimSun"/>
                <w:b/>
                <w:bCs/>
                <w:sz w:val="20"/>
                <w:szCs w:val="20"/>
                <w:lang w:val="en-GB" w:eastAsia="en-GB"/>
              </w:rPr>
              <w:t>Observation 1:</w:t>
            </w:r>
          </w:p>
          <w:p w14:paraId="6139369C" w14:textId="77777777" w:rsidR="00CC0C92" w:rsidRDefault="00000000">
            <w:pPr>
              <w:numPr>
                <w:ilvl w:val="0"/>
                <w:numId w:val="49"/>
              </w:numPr>
              <w:spacing w:after="0" w:line="240" w:lineRule="auto"/>
              <w:contextualSpacing/>
              <w:jc w:val="both"/>
              <w:rPr>
                <w:rFonts w:eastAsia="SimSun"/>
                <w:b/>
                <w:bCs/>
                <w:sz w:val="20"/>
                <w:szCs w:val="20"/>
                <w:lang w:val="en-GB" w:eastAsia="en-GB"/>
              </w:rPr>
            </w:pPr>
            <w:r>
              <w:rPr>
                <w:rFonts w:eastAsia="SimSun"/>
                <w:b/>
                <w:bCs/>
                <w:sz w:val="20"/>
                <w:szCs w:val="20"/>
                <w:lang w:val="en-GB" w:eastAsia="en-GB"/>
              </w:rPr>
              <w:t>Degraded sensitivity of RF-ED receiver could limit the coverage of LP-WUS</w:t>
            </w:r>
          </w:p>
          <w:p w14:paraId="6AF0FB93" w14:textId="77777777" w:rsidR="00CC0C92" w:rsidRDefault="00000000">
            <w:pPr>
              <w:numPr>
                <w:ilvl w:val="0"/>
                <w:numId w:val="49"/>
              </w:numPr>
              <w:spacing w:after="0" w:line="240" w:lineRule="auto"/>
              <w:contextualSpacing/>
              <w:jc w:val="both"/>
              <w:rPr>
                <w:rFonts w:eastAsia="SimSun"/>
                <w:b/>
                <w:bCs/>
                <w:sz w:val="20"/>
                <w:szCs w:val="20"/>
                <w:lang w:val="en-GB" w:eastAsia="en-GB"/>
              </w:rPr>
            </w:pPr>
            <w:r>
              <w:rPr>
                <w:rFonts w:eastAsia="SimSun"/>
                <w:b/>
                <w:bCs/>
                <w:sz w:val="20"/>
                <w:szCs w:val="20"/>
                <w:lang w:val="en-GB" w:eastAsia="en-GB"/>
              </w:rPr>
              <w:t>RF-ED receiver has difficulty in supporting multi band due to the necessity of band specific high Q RF filter, which is very difficult to achieve.</w:t>
            </w:r>
          </w:p>
          <w:p w14:paraId="39F02EBD" w14:textId="77777777" w:rsidR="00CC0C92" w:rsidRDefault="00CC0C92">
            <w:pPr>
              <w:spacing w:after="0" w:line="240" w:lineRule="auto"/>
              <w:jc w:val="both"/>
              <w:rPr>
                <w:rFonts w:eastAsia="SimSun"/>
                <w:sz w:val="20"/>
                <w:szCs w:val="20"/>
                <w:lang w:val="en-GB"/>
              </w:rPr>
            </w:pPr>
          </w:p>
          <w:p w14:paraId="4E3DD7B5" w14:textId="77777777" w:rsidR="00CC0C92" w:rsidRDefault="00000000">
            <w:pPr>
              <w:spacing w:after="0" w:line="240" w:lineRule="auto"/>
              <w:jc w:val="both"/>
              <w:rPr>
                <w:rFonts w:eastAsia="SimSun"/>
                <w:b/>
                <w:bCs/>
                <w:sz w:val="20"/>
                <w:szCs w:val="20"/>
                <w:lang w:val="en-GB" w:eastAsia="en-GB"/>
              </w:rPr>
            </w:pPr>
            <w:r>
              <w:rPr>
                <w:rFonts w:eastAsia="SimSun"/>
                <w:b/>
                <w:bCs/>
                <w:sz w:val="20"/>
                <w:szCs w:val="20"/>
                <w:lang w:val="en-GB" w:eastAsia="en-GB"/>
              </w:rPr>
              <w:t>Proposal 2: Capture the following assessment for RF-ED.</w:t>
            </w:r>
          </w:p>
          <w:p w14:paraId="35892CCC" w14:textId="77777777" w:rsidR="00CC0C92" w:rsidRDefault="00000000">
            <w:pPr>
              <w:numPr>
                <w:ilvl w:val="0"/>
                <w:numId w:val="50"/>
              </w:numPr>
              <w:spacing w:after="0" w:line="240" w:lineRule="auto"/>
              <w:contextualSpacing/>
              <w:jc w:val="both"/>
              <w:rPr>
                <w:rFonts w:eastAsia="SimSun"/>
                <w:b/>
                <w:bCs/>
                <w:sz w:val="20"/>
                <w:szCs w:val="20"/>
                <w:lang w:val="en-GB" w:eastAsia="en-GB"/>
              </w:rPr>
            </w:pPr>
            <w:r>
              <w:rPr>
                <w:rFonts w:eastAsia="SimSun"/>
                <w:b/>
                <w:bCs/>
                <w:sz w:val="20"/>
                <w:szCs w:val="20"/>
                <w:lang w:val="en-GB" w:eastAsia="en-GB"/>
              </w:rPr>
              <w:t>Degraded sensitivity of RF-ED receiver could limit the coverage of LP-WUS.</w:t>
            </w:r>
          </w:p>
          <w:p w14:paraId="6A88531E" w14:textId="77777777" w:rsidR="00CC0C92" w:rsidRDefault="00000000">
            <w:pPr>
              <w:numPr>
                <w:ilvl w:val="0"/>
                <w:numId w:val="50"/>
              </w:numPr>
              <w:spacing w:after="0" w:line="240" w:lineRule="auto"/>
              <w:contextualSpacing/>
              <w:jc w:val="both"/>
              <w:rPr>
                <w:rFonts w:eastAsia="SimSun"/>
                <w:b/>
                <w:bCs/>
                <w:sz w:val="20"/>
                <w:szCs w:val="20"/>
                <w:lang w:val="en-GB" w:eastAsia="en-GB"/>
              </w:rPr>
            </w:pPr>
            <w:r>
              <w:rPr>
                <w:rFonts w:eastAsia="SimSun"/>
                <w:b/>
                <w:bCs/>
                <w:sz w:val="20"/>
                <w:szCs w:val="20"/>
                <w:lang w:val="en-GB" w:eastAsia="en-GB"/>
              </w:rPr>
              <w:lastRenderedPageBreak/>
              <w:t>RF-ED receiver has difficulty in supporting multi band due to the necessity of band specific high Q RF filter, which is difficult to achieve due to high impact on RFFE.</w:t>
            </w:r>
          </w:p>
          <w:p w14:paraId="0AE98AE8" w14:textId="77777777" w:rsidR="00CC0C92" w:rsidRDefault="00CC0C92">
            <w:pPr>
              <w:spacing w:after="0" w:line="240" w:lineRule="auto"/>
              <w:jc w:val="both"/>
              <w:rPr>
                <w:rFonts w:eastAsia="SimSun"/>
                <w:sz w:val="20"/>
                <w:szCs w:val="20"/>
                <w:lang w:val="en-GB"/>
              </w:rPr>
            </w:pPr>
          </w:p>
          <w:p w14:paraId="3C829410" w14:textId="77777777" w:rsidR="00CC0C92" w:rsidRDefault="00CC0C92">
            <w:pPr>
              <w:spacing w:after="0" w:line="240" w:lineRule="auto"/>
              <w:jc w:val="both"/>
              <w:rPr>
                <w:rFonts w:eastAsia="SimSun"/>
                <w:sz w:val="20"/>
                <w:szCs w:val="20"/>
                <w:lang w:val="en-GB"/>
              </w:rPr>
            </w:pPr>
          </w:p>
          <w:p w14:paraId="787702F9"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2: Low IF has better sensitivity (coverage) than RF-ED for the same data rate.</w:t>
            </w:r>
          </w:p>
          <w:p w14:paraId="08BA1082" w14:textId="77777777" w:rsidR="00CC0C92" w:rsidRDefault="00CC0C92">
            <w:pPr>
              <w:spacing w:after="0" w:line="240" w:lineRule="auto"/>
              <w:jc w:val="both"/>
              <w:rPr>
                <w:rFonts w:eastAsia="SimSun"/>
                <w:sz w:val="20"/>
                <w:szCs w:val="20"/>
              </w:rPr>
            </w:pPr>
          </w:p>
          <w:p w14:paraId="6517FD0D"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3: From the given analysis, the RF-ED receiver requires larger overhead (or lower data rate) than Low IF to achieve equivalent sensitivity (coverage).</w:t>
            </w:r>
          </w:p>
          <w:p w14:paraId="6453D3E8" w14:textId="77777777" w:rsidR="00CC0C92" w:rsidRDefault="00CC0C92">
            <w:pPr>
              <w:spacing w:after="0" w:line="240" w:lineRule="auto"/>
              <w:rPr>
                <w:rFonts w:eastAsia="SimSun"/>
                <w:sz w:val="20"/>
                <w:szCs w:val="20"/>
                <w:lang w:eastAsia="en-GB"/>
              </w:rPr>
            </w:pPr>
          </w:p>
          <w:p w14:paraId="7EF5529B"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4: From the given analysis, the RF-ED with always-on WUS monitoring scheme requires higher power consumption than Low IF to achieve equivalent sensitivity (coverage).</w:t>
            </w:r>
          </w:p>
          <w:p w14:paraId="246EF0A8" w14:textId="77777777" w:rsidR="00CC0C92" w:rsidRDefault="00CC0C92">
            <w:pPr>
              <w:spacing w:after="0" w:line="240" w:lineRule="auto"/>
              <w:jc w:val="both"/>
              <w:rPr>
                <w:rFonts w:eastAsia="SimSun"/>
                <w:sz w:val="20"/>
                <w:szCs w:val="20"/>
              </w:rPr>
            </w:pPr>
          </w:p>
          <w:p w14:paraId="4F1329AF" w14:textId="77777777" w:rsidR="00CC0C92" w:rsidRDefault="00000000">
            <w:pPr>
              <w:spacing w:after="0" w:line="240" w:lineRule="auto"/>
              <w:jc w:val="both"/>
              <w:rPr>
                <w:rFonts w:eastAsia="SimSun"/>
                <w:b/>
                <w:bCs/>
                <w:sz w:val="20"/>
                <w:szCs w:val="20"/>
                <w:lang w:eastAsia="en-GB"/>
              </w:rPr>
            </w:pPr>
            <w:r>
              <w:rPr>
                <w:rFonts w:eastAsia="SimSun"/>
                <w:b/>
                <w:bCs/>
                <w:sz w:val="20"/>
                <w:szCs w:val="20"/>
                <w:highlight w:val="cyan"/>
                <w:lang w:eastAsia="en-GB"/>
              </w:rPr>
              <w:t>Proposal 3: Update the ZIF receiver architecture with following figure with digital BB including LP-SS detection, WUS detection, RRM measurement and clock calibration.</w:t>
            </w:r>
          </w:p>
          <w:p w14:paraId="2D32F172" w14:textId="77777777" w:rsidR="00CC0C92" w:rsidRDefault="00000000">
            <w:pPr>
              <w:spacing w:after="0" w:line="240" w:lineRule="auto"/>
              <w:jc w:val="center"/>
              <w:rPr>
                <w:rFonts w:eastAsia="SimSun"/>
                <w:sz w:val="20"/>
                <w:szCs w:val="20"/>
                <w:lang w:eastAsia="en-GB"/>
              </w:rPr>
            </w:pPr>
            <w:r>
              <w:rPr>
                <w:rFonts w:eastAsia="SimSun"/>
                <w:noProof/>
                <w:sz w:val="20"/>
                <w:szCs w:val="20"/>
                <w:lang w:eastAsia="en-GB"/>
              </w:rPr>
              <w:drawing>
                <wp:inline distT="0" distB="0" distL="0" distR="0" wp14:anchorId="3AA71273" wp14:editId="367B96ED">
                  <wp:extent cx="5017135" cy="1659890"/>
                  <wp:effectExtent l="0" t="0" r="0" b="0"/>
                  <wp:docPr id="225974112" name="Picture 225974112"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974112" name="Picture 225974112" descr="A picture containing diagram, text, line, font&#10;&#10;Description automatically generated"/>
                          <pic:cNvPicPr>
                            <a:picLocks noChangeAspect="1"/>
                          </pic:cNvPicPr>
                        </pic:nvPicPr>
                        <pic:blipFill>
                          <a:blip r:embed="rId31"/>
                          <a:stretch>
                            <a:fillRect/>
                          </a:stretch>
                        </pic:blipFill>
                        <pic:spPr>
                          <a:xfrm>
                            <a:off x="0" y="0"/>
                            <a:ext cx="5029754" cy="1664583"/>
                          </a:xfrm>
                          <a:prstGeom prst="rect">
                            <a:avLst/>
                          </a:prstGeom>
                        </pic:spPr>
                      </pic:pic>
                    </a:graphicData>
                  </a:graphic>
                </wp:inline>
              </w:drawing>
            </w:r>
          </w:p>
          <w:p w14:paraId="16657836" w14:textId="77777777" w:rsidR="00CC0C92" w:rsidRDefault="00CC0C92">
            <w:pPr>
              <w:spacing w:after="0" w:line="240" w:lineRule="auto"/>
              <w:jc w:val="both"/>
              <w:rPr>
                <w:rFonts w:eastAsia="SimSun"/>
                <w:sz w:val="20"/>
                <w:szCs w:val="20"/>
              </w:rPr>
            </w:pPr>
          </w:p>
          <w:p w14:paraId="4DC16245" w14:textId="77777777" w:rsidR="00CC0C92" w:rsidRDefault="00000000">
            <w:pPr>
              <w:spacing w:after="0" w:line="240" w:lineRule="auto"/>
              <w:jc w:val="both"/>
              <w:rPr>
                <w:rFonts w:eastAsia="SimSun"/>
                <w:b/>
                <w:bCs/>
                <w:sz w:val="20"/>
                <w:szCs w:val="20"/>
                <w:lang w:eastAsia="en-GB"/>
              </w:rPr>
            </w:pPr>
            <w:r>
              <w:rPr>
                <w:rFonts w:eastAsia="SimSun"/>
                <w:b/>
                <w:bCs/>
                <w:sz w:val="20"/>
                <w:szCs w:val="20"/>
                <w:lang w:eastAsia="en-GB"/>
              </w:rPr>
              <w:t>Observation 5: RAN1 should jointly work with RAN4 for WUS design, and receiver architecture study, and understanding RF requirements.</w:t>
            </w:r>
          </w:p>
          <w:p w14:paraId="0EE3C2D1" w14:textId="77777777" w:rsidR="00CC0C92" w:rsidRDefault="00CC0C92">
            <w:pPr>
              <w:spacing w:after="0" w:line="240" w:lineRule="auto"/>
              <w:jc w:val="both"/>
              <w:rPr>
                <w:rFonts w:eastAsia="SimSun"/>
                <w:sz w:val="20"/>
                <w:szCs w:val="20"/>
              </w:rPr>
            </w:pPr>
          </w:p>
          <w:p w14:paraId="52B585EB"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Proposal 3: 3GPP RAN1 determines the design target of LP-WUR for WAN application.</w:t>
            </w:r>
          </w:p>
          <w:p w14:paraId="18DF78D7" w14:textId="77777777" w:rsidR="00CC0C92" w:rsidRDefault="00CC0C92">
            <w:pPr>
              <w:spacing w:after="0" w:line="240" w:lineRule="auto"/>
              <w:jc w:val="both"/>
              <w:rPr>
                <w:rFonts w:eastAsia="SimSun"/>
                <w:sz w:val="20"/>
                <w:szCs w:val="20"/>
              </w:rPr>
            </w:pPr>
          </w:p>
          <w:p w14:paraId="502B9C3B"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 xml:space="preserve">Proposal 4: RAN1 strives to design LP-WUS to have a similar coverage as NR </w:t>
            </w:r>
            <w:r>
              <w:rPr>
                <w:rFonts w:eastAsia="SimSun"/>
                <w:sz w:val="20"/>
                <w:szCs w:val="20"/>
                <w:lang w:eastAsia="en-GB"/>
              </w:rPr>
              <w:t>[</w:t>
            </w:r>
            <w:r>
              <w:rPr>
                <w:rFonts w:eastAsia="SimSun"/>
                <w:b/>
                <w:bCs/>
                <w:sz w:val="20"/>
                <w:szCs w:val="20"/>
                <w:lang w:eastAsia="en-GB"/>
              </w:rPr>
              <w:t>PDCCH] channel.</w:t>
            </w:r>
          </w:p>
          <w:p w14:paraId="34157241" w14:textId="77777777" w:rsidR="00CC0C92" w:rsidRDefault="00CC0C92">
            <w:pPr>
              <w:spacing w:after="0" w:line="240" w:lineRule="auto"/>
              <w:jc w:val="both"/>
              <w:rPr>
                <w:rFonts w:eastAsia="SimSun"/>
                <w:sz w:val="20"/>
                <w:szCs w:val="20"/>
              </w:rPr>
            </w:pPr>
          </w:p>
          <w:p w14:paraId="35CCF3E4"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6: 50mWms of energy consumption for LP-WUS monitoring every 2.56sec is equivalent to 20uW of additional average power consumption.</w:t>
            </w:r>
          </w:p>
          <w:p w14:paraId="12B54839" w14:textId="77777777" w:rsidR="00CC0C92" w:rsidRDefault="00CC0C92">
            <w:pPr>
              <w:spacing w:after="0" w:line="240" w:lineRule="auto"/>
              <w:rPr>
                <w:rFonts w:eastAsia="SimSun"/>
                <w:b/>
                <w:bCs/>
                <w:sz w:val="20"/>
                <w:szCs w:val="20"/>
                <w:lang w:eastAsia="en-GB"/>
              </w:rPr>
            </w:pPr>
          </w:p>
          <w:p w14:paraId="4FA076BE"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7: Duty cycling is effective method in achieving low average power consumption for R18 LP-WUR for WAN application, helping to meet tough cellular requirements.</w:t>
            </w:r>
          </w:p>
          <w:p w14:paraId="59F82E2A" w14:textId="77777777" w:rsidR="00CC0C92" w:rsidRDefault="00CC0C92">
            <w:pPr>
              <w:spacing w:after="0" w:line="240" w:lineRule="auto"/>
              <w:rPr>
                <w:rFonts w:eastAsia="SimSun"/>
                <w:b/>
                <w:bCs/>
                <w:sz w:val="20"/>
                <w:szCs w:val="20"/>
                <w:lang w:eastAsia="en-GB"/>
              </w:rPr>
            </w:pPr>
          </w:p>
          <w:p w14:paraId="210FE49D"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Proposal 5: RAN1 supports duty cycling of WUS monitoring for LP-WUS monitoring for power saving.</w:t>
            </w:r>
          </w:p>
          <w:p w14:paraId="79C22F54" w14:textId="77777777" w:rsidR="00CC0C92" w:rsidRDefault="00CC0C92">
            <w:pPr>
              <w:spacing w:after="0" w:line="240" w:lineRule="auto"/>
              <w:rPr>
                <w:rFonts w:eastAsia="SimSun"/>
                <w:b/>
                <w:bCs/>
                <w:sz w:val="20"/>
                <w:szCs w:val="20"/>
                <w:lang w:eastAsia="en-GB"/>
              </w:rPr>
            </w:pPr>
          </w:p>
          <w:p w14:paraId="299E909E" w14:textId="77777777" w:rsidR="00CC0C92" w:rsidRDefault="00000000">
            <w:pPr>
              <w:spacing w:after="0" w:line="240" w:lineRule="auto"/>
              <w:jc w:val="both"/>
              <w:rPr>
                <w:rFonts w:eastAsia="SimSun"/>
                <w:b/>
                <w:bCs/>
                <w:sz w:val="20"/>
                <w:szCs w:val="20"/>
                <w:lang w:eastAsia="en-GB"/>
              </w:rPr>
            </w:pPr>
            <w:r>
              <w:rPr>
                <w:rFonts w:eastAsia="SimSun"/>
                <w:b/>
                <w:bCs/>
                <w:sz w:val="20"/>
                <w:szCs w:val="20"/>
                <w:lang w:eastAsia="en-GB"/>
              </w:rPr>
              <w:t>Proposal 6: RAN1 support the offloading of RRM measurement activity from main radio to LP-WUR.</w:t>
            </w:r>
          </w:p>
        </w:tc>
      </w:tr>
    </w:tbl>
    <w:p w14:paraId="10D814F9" w14:textId="77777777" w:rsidR="00CC0C92" w:rsidRDefault="00CC0C92"/>
    <w:p w14:paraId="4CA95844" w14:textId="77777777" w:rsidR="00CC0C92" w:rsidRDefault="00000000">
      <w:pPr>
        <w:pStyle w:val="Heading2"/>
        <w:numPr>
          <w:ilvl w:val="0"/>
          <w:numId w:val="0"/>
        </w:numPr>
        <w:rPr>
          <w:sz w:val="20"/>
          <w:szCs w:val="20"/>
        </w:rPr>
      </w:pPr>
      <w:r>
        <w:rPr>
          <w:sz w:val="20"/>
          <w:szCs w:val="20"/>
        </w:rPr>
        <w:t>[10]</w:t>
      </w:r>
      <w:r>
        <w:rPr>
          <w:sz w:val="20"/>
          <w:szCs w:val="20"/>
        </w:rPr>
        <w:tab/>
        <w:t>R1-2305451</w:t>
      </w:r>
      <w:r>
        <w:rPr>
          <w:sz w:val="20"/>
          <w:szCs w:val="20"/>
        </w:rPr>
        <w:tab/>
        <w:t>Discussion on low power WUS receiver</w:t>
      </w:r>
      <w:r>
        <w:rPr>
          <w:sz w:val="20"/>
          <w:szCs w:val="20"/>
        </w:rPr>
        <w:tab/>
        <w:t>OPPO</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17AC114E" w14:textId="77777777" w:rsidR="00CC0C92" w:rsidRDefault="00000000">
            <w:pPr>
              <w:spacing w:after="120" w:line="240" w:lineRule="auto"/>
              <w:jc w:val="both"/>
              <w:rPr>
                <w:rFonts w:eastAsia="DengXian"/>
                <w:b/>
                <w:i/>
                <w:sz w:val="20"/>
              </w:rPr>
            </w:pPr>
            <w:r>
              <w:rPr>
                <w:rFonts w:eastAsia="DengXian" w:hint="eastAsia"/>
                <w:b/>
                <w:i/>
                <w:sz w:val="20"/>
              </w:rPr>
              <w:t>P</w:t>
            </w:r>
            <w:r>
              <w:rPr>
                <w:rFonts w:eastAsia="DengXian"/>
                <w:b/>
                <w:i/>
                <w:sz w:val="20"/>
              </w:rPr>
              <w:t xml:space="preserve">roposal 1: </w:t>
            </w:r>
            <w:r>
              <w:rPr>
                <w:rFonts w:eastAsia="MS Mincho"/>
                <w:b/>
                <w:i/>
                <w:sz w:val="20"/>
                <w:lang w:eastAsia="en-US"/>
              </w:rPr>
              <w:t xml:space="preserve">Capture an overall range for the relative power consumption and the corresponding noise figure based on companies’ inputs. </w:t>
            </w:r>
          </w:p>
          <w:p w14:paraId="3F20A6B1" w14:textId="77777777" w:rsidR="00CC0C92" w:rsidRDefault="00000000">
            <w:pPr>
              <w:spacing w:after="120" w:line="240" w:lineRule="auto"/>
              <w:jc w:val="both"/>
              <w:rPr>
                <w:rFonts w:eastAsia="MS Mincho"/>
                <w:b/>
                <w:i/>
                <w:sz w:val="20"/>
                <w:lang w:eastAsia="en-US"/>
              </w:rPr>
            </w:pPr>
            <w:r>
              <w:rPr>
                <w:rFonts w:eastAsia="DengXian" w:hint="eastAsia"/>
                <w:b/>
                <w:i/>
                <w:sz w:val="20"/>
              </w:rPr>
              <w:t>P</w:t>
            </w:r>
            <w:r>
              <w:rPr>
                <w:rFonts w:eastAsia="DengXian"/>
                <w:b/>
                <w:i/>
                <w:sz w:val="20"/>
              </w:rPr>
              <w:t xml:space="preserve">roposal 2: </w:t>
            </w:r>
            <w:r>
              <w:rPr>
                <w:rFonts w:eastAsia="DengXian" w:hint="eastAsia"/>
                <w:b/>
                <w:i/>
                <w:sz w:val="20"/>
              </w:rPr>
              <w:t>Take</w:t>
            </w:r>
            <w:r>
              <w:rPr>
                <w:rFonts w:eastAsia="DengXian"/>
                <w:b/>
                <w:i/>
                <w:sz w:val="20"/>
              </w:rPr>
              <w:t xml:space="preserve"> the provided inputs on the assumptions for different LP-WUR architectures into account, </w:t>
            </w:r>
            <w:proofErr w:type="gramStart"/>
            <w:r>
              <w:rPr>
                <w:rFonts w:eastAsia="DengXian"/>
                <w:b/>
                <w:i/>
                <w:sz w:val="20"/>
              </w:rPr>
              <w:t>in order to</w:t>
            </w:r>
            <w:proofErr w:type="gramEnd"/>
            <w:r>
              <w:rPr>
                <w:rFonts w:eastAsia="DengXian"/>
                <w:b/>
                <w:i/>
                <w:sz w:val="20"/>
              </w:rPr>
              <w:t xml:space="preserve"> draw an </w:t>
            </w:r>
            <w:r>
              <w:rPr>
                <w:rFonts w:eastAsia="MS Mincho"/>
                <w:b/>
                <w:i/>
                <w:sz w:val="20"/>
                <w:lang w:eastAsia="en-US"/>
              </w:rPr>
              <w:t xml:space="preserve">overall range for the relative power consumption and the corresponding noise figure. </w:t>
            </w:r>
          </w:p>
          <w:tbl>
            <w:tblPr>
              <w:tblW w:w="9072" w:type="dxa"/>
              <w:tblInd w:w="108" w:type="dxa"/>
              <w:tblLook w:val="04A0" w:firstRow="1" w:lastRow="0" w:firstColumn="1" w:lastColumn="0" w:noHBand="0" w:noVBand="1"/>
            </w:tblPr>
            <w:tblGrid>
              <w:gridCol w:w="2170"/>
              <w:gridCol w:w="1368"/>
              <w:gridCol w:w="1368"/>
              <w:gridCol w:w="1368"/>
              <w:gridCol w:w="1418"/>
              <w:gridCol w:w="1380"/>
            </w:tblGrid>
            <w:tr w:rsidR="00CC0C92" w14:paraId="6A2D7C03" w14:textId="77777777">
              <w:trPr>
                <w:trHeight w:val="315"/>
              </w:trPr>
              <w:tc>
                <w:tcPr>
                  <w:tcW w:w="2170" w:type="dxa"/>
                  <w:tcBorders>
                    <w:top w:val="single" w:sz="4" w:space="0" w:color="auto"/>
                    <w:left w:val="single" w:sz="4" w:space="0" w:color="auto"/>
                    <w:bottom w:val="single" w:sz="4" w:space="0" w:color="auto"/>
                    <w:right w:val="single" w:sz="4" w:space="0" w:color="auto"/>
                  </w:tcBorders>
                  <w:shd w:val="clear" w:color="000000" w:fill="FFFF00"/>
                </w:tcPr>
                <w:p w14:paraId="62A7A778" w14:textId="77777777" w:rsidR="00CC0C92" w:rsidRDefault="00000000">
                  <w:pPr>
                    <w:rPr>
                      <w:rFonts w:eastAsia="DengXian"/>
                      <w:b/>
                      <w:bCs/>
                      <w:color w:val="000000"/>
                      <w:sz w:val="18"/>
                      <w:szCs w:val="20"/>
                    </w:rPr>
                  </w:pPr>
                  <w:r>
                    <w:rPr>
                      <w:rFonts w:eastAsia="DengXian"/>
                      <w:b/>
                      <w:bCs/>
                      <w:color w:val="000000"/>
                      <w:sz w:val="18"/>
                      <w:szCs w:val="20"/>
                    </w:rPr>
                    <w:t>WUS waveform</w:t>
                  </w:r>
                </w:p>
              </w:tc>
              <w:tc>
                <w:tcPr>
                  <w:tcW w:w="1368" w:type="dxa"/>
                  <w:tcBorders>
                    <w:top w:val="single" w:sz="4" w:space="0" w:color="auto"/>
                    <w:left w:val="nil"/>
                    <w:bottom w:val="single" w:sz="4" w:space="0" w:color="auto"/>
                    <w:right w:val="single" w:sz="4" w:space="0" w:color="auto"/>
                  </w:tcBorders>
                  <w:shd w:val="clear" w:color="auto" w:fill="auto"/>
                  <w:noWrap/>
                  <w:vAlign w:val="bottom"/>
                </w:tcPr>
                <w:p w14:paraId="54D09842"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OOK</w:t>
                  </w:r>
                </w:p>
              </w:tc>
              <w:tc>
                <w:tcPr>
                  <w:tcW w:w="1368" w:type="dxa"/>
                  <w:tcBorders>
                    <w:top w:val="single" w:sz="4" w:space="0" w:color="auto"/>
                    <w:left w:val="nil"/>
                    <w:bottom w:val="single" w:sz="4" w:space="0" w:color="auto"/>
                    <w:right w:val="single" w:sz="4" w:space="0" w:color="auto"/>
                  </w:tcBorders>
                  <w:shd w:val="clear" w:color="auto" w:fill="auto"/>
                  <w:noWrap/>
                  <w:vAlign w:val="bottom"/>
                </w:tcPr>
                <w:p w14:paraId="616E0ADE"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OOK</w:t>
                  </w:r>
                </w:p>
              </w:tc>
              <w:tc>
                <w:tcPr>
                  <w:tcW w:w="1368" w:type="dxa"/>
                  <w:tcBorders>
                    <w:top w:val="single" w:sz="4" w:space="0" w:color="auto"/>
                    <w:left w:val="nil"/>
                    <w:bottom w:val="single" w:sz="4" w:space="0" w:color="auto"/>
                    <w:right w:val="single" w:sz="4" w:space="0" w:color="auto"/>
                  </w:tcBorders>
                  <w:shd w:val="clear" w:color="auto" w:fill="auto"/>
                  <w:noWrap/>
                  <w:vAlign w:val="bottom"/>
                </w:tcPr>
                <w:p w14:paraId="55A3E042"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OOK</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0ADF1640"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FSK</w:t>
                  </w:r>
                </w:p>
              </w:tc>
              <w:tc>
                <w:tcPr>
                  <w:tcW w:w="1380" w:type="dxa"/>
                  <w:tcBorders>
                    <w:top w:val="single" w:sz="4" w:space="0" w:color="auto"/>
                    <w:left w:val="nil"/>
                    <w:bottom w:val="single" w:sz="4" w:space="0" w:color="auto"/>
                    <w:right w:val="single" w:sz="4" w:space="0" w:color="auto"/>
                  </w:tcBorders>
                  <w:vAlign w:val="bottom"/>
                </w:tcPr>
                <w:p w14:paraId="2B6559A9"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FSK</w:t>
                  </w:r>
                </w:p>
              </w:tc>
            </w:tr>
            <w:tr w:rsidR="00CC0C92" w14:paraId="0C0BDE53" w14:textId="77777777">
              <w:trPr>
                <w:trHeight w:val="315"/>
              </w:trPr>
              <w:tc>
                <w:tcPr>
                  <w:tcW w:w="2170" w:type="dxa"/>
                  <w:tcBorders>
                    <w:top w:val="nil"/>
                    <w:left w:val="single" w:sz="4" w:space="0" w:color="auto"/>
                    <w:bottom w:val="single" w:sz="4" w:space="0" w:color="auto"/>
                    <w:right w:val="single" w:sz="4" w:space="0" w:color="auto"/>
                  </w:tcBorders>
                  <w:shd w:val="clear" w:color="000000" w:fill="FFFF00"/>
                </w:tcPr>
                <w:p w14:paraId="6DFB7433" w14:textId="77777777" w:rsidR="00CC0C92" w:rsidRDefault="00000000">
                  <w:pPr>
                    <w:rPr>
                      <w:rFonts w:eastAsia="DengXian"/>
                      <w:b/>
                      <w:bCs/>
                      <w:color w:val="000000"/>
                      <w:sz w:val="18"/>
                      <w:szCs w:val="20"/>
                    </w:rPr>
                  </w:pPr>
                  <w:r>
                    <w:rPr>
                      <w:rFonts w:eastAsia="DengXian"/>
                      <w:b/>
                      <w:bCs/>
                      <w:color w:val="000000"/>
                      <w:sz w:val="18"/>
                      <w:szCs w:val="20"/>
                    </w:rPr>
                    <w:t>LP WUR architecture type</w:t>
                  </w:r>
                </w:p>
              </w:tc>
              <w:tc>
                <w:tcPr>
                  <w:tcW w:w="1368" w:type="dxa"/>
                  <w:tcBorders>
                    <w:top w:val="nil"/>
                    <w:left w:val="nil"/>
                    <w:bottom w:val="single" w:sz="4" w:space="0" w:color="auto"/>
                    <w:right w:val="single" w:sz="4" w:space="0" w:color="auto"/>
                  </w:tcBorders>
                  <w:shd w:val="clear" w:color="auto" w:fill="auto"/>
                  <w:noWrap/>
                </w:tcPr>
                <w:p w14:paraId="62A5C50E" w14:textId="77777777" w:rsidR="00CC0C92" w:rsidRDefault="00000000">
                  <w:pPr>
                    <w:rPr>
                      <w:rFonts w:eastAsia="Batang"/>
                      <w:sz w:val="18"/>
                      <w:szCs w:val="18"/>
                    </w:rPr>
                  </w:pPr>
                  <w:r>
                    <w:rPr>
                      <w:rFonts w:eastAsia="Batang"/>
                      <w:sz w:val="18"/>
                      <w:szCs w:val="18"/>
                    </w:rPr>
                    <w:t>RF envelope detection</w:t>
                  </w:r>
                </w:p>
              </w:tc>
              <w:tc>
                <w:tcPr>
                  <w:tcW w:w="1368" w:type="dxa"/>
                  <w:tcBorders>
                    <w:top w:val="nil"/>
                    <w:left w:val="nil"/>
                    <w:bottom w:val="single" w:sz="4" w:space="0" w:color="auto"/>
                    <w:right w:val="single" w:sz="4" w:space="0" w:color="auto"/>
                  </w:tcBorders>
                  <w:shd w:val="clear" w:color="auto" w:fill="auto"/>
                  <w:noWrap/>
                </w:tcPr>
                <w:p w14:paraId="0C85A619" w14:textId="77777777" w:rsidR="00CC0C92" w:rsidRDefault="00000000">
                  <w:pPr>
                    <w:rPr>
                      <w:rFonts w:eastAsia="DengXian"/>
                      <w:bCs/>
                      <w:color w:val="000000"/>
                      <w:sz w:val="18"/>
                      <w:szCs w:val="18"/>
                    </w:rPr>
                  </w:pPr>
                  <w:r>
                    <w:rPr>
                      <w:rFonts w:eastAsia="Batang"/>
                      <w:sz w:val="18"/>
                      <w:szCs w:val="18"/>
                    </w:rPr>
                    <w:t>homodyne</w:t>
                  </w:r>
                </w:p>
              </w:tc>
              <w:tc>
                <w:tcPr>
                  <w:tcW w:w="1368" w:type="dxa"/>
                  <w:tcBorders>
                    <w:top w:val="nil"/>
                    <w:left w:val="nil"/>
                    <w:bottom w:val="single" w:sz="4" w:space="0" w:color="auto"/>
                    <w:right w:val="single" w:sz="4" w:space="0" w:color="auto"/>
                  </w:tcBorders>
                  <w:shd w:val="clear" w:color="auto" w:fill="auto"/>
                  <w:noWrap/>
                </w:tcPr>
                <w:p w14:paraId="7E41B1CB" w14:textId="77777777" w:rsidR="00CC0C92" w:rsidRDefault="00000000">
                  <w:pPr>
                    <w:rPr>
                      <w:rFonts w:eastAsia="DengXian"/>
                      <w:bCs/>
                      <w:color w:val="000000"/>
                      <w:sz w:val="18"/>
                      <w:szCs w:val="18"/>
                    </w:rPr>
                  </w:pPr>
                  <w:r>
                    <w:rPr>
                      <w:rFonts w:eastAsia="Batang"/>
                      <w:sz w:val="18"/>
                      <w:szCs w:val="18"/>
                      <w:lang w:val="en-GB"/>
                    </w:rPr>
                    <w:t>heterodyne</w:t>
                  </w:r>
                </w:p>
              </w:tc>
              <w:tc>
                <w:tcPr>
                  <w:tcW w:w="1418" w:type="dxa"/>
                  <w:tcBorders>
                    <w:top w:val="nil"/>
                    <w:left w:val="nil"/>
                    <w:bottom w:val="single" w:sz="4" w:space="0" w:color="auto"/>
                    <w:right w:val="single" w:sz="4" w:space="0" w:color="auto"/>
                  </w:tcBorders>
                  <w:shd w:val="clear" w:color="auto" w:fill="auto"/>
                  <w:noWrap/>
                </w:tcPr>
                <w:p w14:paraId="394EB919" w14:textId="77777777" w:rsidR="00CC0C92" w:rsidRDefault="00000000">
                  <w:pPr>
                    <w:rPr>
                      <w:rFonts w:eastAsia="DengXian"/>
                      <w:bCs/>
                      <w:color w:val="000000"/>
                      <w:sz w:val="18"/>
                      <w:szCs w:val="18"/>
                    </w:rPr>
                  </w:pPr>
                  <w:r>
                    <w:rPr>
                      <w:rFonts w:eastAsia="Batang"/>
                      <w:sz w:val="18"/>
                      <w:szCs w:val="18"/>
                    </w:rPr>
                    <w:t>Parallel homodyne</w:t>
                  </w:r>
                </w:p>
              </w:tc>
              <w:tc>
                <w:tcPr>
                  <w:tcW w:w="1380" w:type="dxa"/>
                  <w:tcBorders>
                    <w:top w:val="nil"/>
                    <w:left w:val="nil"/>
                    <w:bottom w:val="single" w:sz="4" w:space="0" w:color="auto"/>
                    <w:right w:val="single" w:sz="4" w:space="0" w:color="auto"/>
                  </w:tcBorders>
                </w:tcPr>
                <w:p w14:paraId="1C1FD3C5" w14:textId="77777777" w:rsidR="00CC0C92" w:rsidRDefault="00000000">
                  <w:pPr>
                    <w:rPr>
                      <w:rFonts w:eastAsia="DengXian"/>
                      <w:bCs/>
                      <w:color w:val="000000"/>
                      <w:sz w:val="18"/>
                      <w:szCs w:val="18"/>
                    </w:rPr>
                  </w:pPr>
                  <w:r>
                    <w:rPr>
                      <w:rFonts w:eastAsia="Batang"/>
                      <w:sz w:val="18"/>
                      <w:szCs w:val="18"/>
                    </w:rPr>
                    <w:t xml:space="preserve">Parallel </w:t>
                  </w:r>
                  <w:r>
                    <w:rPr>
                      <w:rFonts w:eastAsia="Batang"/>
                      <w:sz w:val="18"/>
                      <w:szCs w:val="18"/>
                      <w:lang w:val="en-GB"/>
                    </w:rPr>
                    <w:t>heterodyne</w:t>
                  </w:r>
                </w:p>
              </w:tc>
            </w:tr>
            <w:tr w:rsidR="00CC0C92" w14:paraId="0B246A15" w14:textId="77777777">
              <w:trPr>
                <w:trHeight w:val="315"/>
              </w:trPr>
              <w:tc>
                <w:tcPr>
                  <w:tcW w:w="2170" w:type="dxa"/>
                  <w:tcBorders>
                    <w:top w:val="nil"/>
                    <w:left w:val="single" w:sz="4" w:space="0" w:color="auto"/>
                    <w:bottom w:val="single" w:sz="4" w:space="0" w:color="auto"/>
                    <w:right w:val="single" w:sz="4" w:space="0" w:color="auto"/>
                  </w:tcBorders>
                  <w:shd w:val="clear" w:color="000000" w:fill="FFFF00"/>
                </w:tcPr>
                <w:p w14:paraId="3E5CBAA5" w14:textId="77777777" w:rsidR="00CC0C92" w:rsidRDefault="00000000">
                  <w:pPr>
                    <w:rPr>
                      <w:rFonts w:eastAsia="DengXian"/>
                      <w:b/>
                      <w:bCs/>
                      <w:color w:val="000000"/>
                      <w:sz w:val="18"/>
                      <w:szCs w:val="20"/>
                    </w:rPr>
                  </w:pPr>
                  <w:r>
                    <w:rPr>
                      <w:rFonts w:eastAsia="DengXian"/>
                      <w:b/>
                      <w:bCs/>
                      <w:color w:val="000000"/>
                      <w:sz w:val="18"/>
                      <w:szCs w:val="20"/>
                    </w:rPr>
                    <w:t>Relative power consumption (ON)</w:t>
                  </w:r>
                </w:p>
              </w:tc>
              <w:tc>
                <w:tcPr>
                  <w:tcW w:w="1368" w:type="dxa"/>
                  <w:tcBorders>
                    <w:top w:val="nil"/>
                    <w:left w:val="nil"/>
                    <w:bottom w:val="single" w:sz="4" w:space="0" w:color="auto"/>
                    <w:right w:val="single" w:sz="4" w:space="0" w:color="auto"/>
                  </w:tcBorders>
                  <w:shd w:val="clear" w:color="auto" w:fill="auto"/>
                  <w:noWrap/>
                </w:tcPr>
                <w:p w14:paraId="06711107" w14:textId="77777777" w:rsidR="00CC0C92" w:rsidRDefault="00000000">
                  <w:pPr>
                    <w:ind w:firstLineChars="100" w:firstLine="180"/>
                    <w:rPr>
                      <w:rFonts w:eastAsia="DengXian"/>
                      <w:bCs/>
                      <w:color w:val="000000"/>
                      <w:sz w:val="18"/>
                      <w:szCs w:val="18"/>
                    </w:rPr>
                  </w:pPr>
                  <w:r>
                    <w:rPr>
                      <w:rFonts w:eastAsia="DengXian"/>
                      <w:bCs/>
                      <w:color w:val="000000"/>
                      <w:sz w:val="18"/>
                      <w:szCs w:val="18"/>
                    </w:rPr>
                    <w:t>0.05</w:t>
                  </w:r>
                </w:p>
              </w:tc>
              <w:tc>
                <w:tcPr>
                  <w:tcW w:w="1368" w:type="dxa"/>
                  <w:tcBorders>
                    <w:top w:val="nil"/>
                    <w:left w:val="nil"/>
                    <w:bottom w:val="single" w:sz="4" w:space="0" w:color="auto"/>
                    <w:right w:val="single" w:sz="4" w:space="0" w:color="auto"/>
                  </w:tcBorders>
                  <w:shd w:val="clear" w:color="auto" w:fill="auto"/>
                  <w:noWrap/>
                </w:tcPr>
                <w:p w14:paraId="3AA6FF27"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w:t>
                  </w:r>
                </w:p>
              </w:tc>
              <w:tc>
                <w:tcPr>
                  <w:tcW w:w="1368" w:type="dxa"/>
                  <w:tcBorders>
                    <w:top w:val="nil"/>
                    <w:left w:val="nil"/>
                    <w:bottom w:val="single" w:sz="4" w:space="0" w:color="auto"/>
                    <w:right w:val="single" w:sz="4" w:space="0" w:color="auto"/>
                  </w:tcBorders>
                  <w:shd w:val="clear" w:color="auto" w:fill="auto"/>
                  <w:noWrap/>
                </w:tcPr>
                <w:p w14:paraId="33974B31"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w:t>
                  </w:r>
                </w:p>
              </w:tc>
              <w:tc>
                <w:tcPr>
                  <w:tcW w:w="1418" w:type="dxa"/>
                  <w:tcBorders>
                    <w:top w:val="nil"/>
                    <w:left w:val="nil"/>
                    <w:bottom w:val="single" w:sz="4" w:space="0" w:color="auto"/>
                    <w:right w:val="single" w:sz="4" w:space="0" w:color="auto"/>
                  </w:tcBorders>
                  <w:shd w:val="clear" w:color="auto" w:fill="auto"/>
                  <w:noWrap/>
                </w:tcPr>
                <w:p w14:paraId="4E2C7057"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0.15</w:t>
                  </w:r>
                </w:p>
              </w:tc>
              <w:tc>
                <w:tcPr>
                  <w:tcW w:w="1380" w:type="dxa"/>
                  <w:tcBorders>
                    <w:top w:val="nil"/>
                    <w:left w:val="nil"/>
                    <w:bottom w:val="single" w:sz="4" w:space="0" w:color="auto"/>
                    <w:right w:val="single" w:sz="4" w:space="0" w:color="auto"/>
                  </w:tcBorders>
                </w:tcPr>
                <w:p w14:paraId="19DE95C5"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0.15</w:t>
                  </w:r>
                </w:p>
              </w:tc>
            </w:tr>
            <w:tr w:rsidR="00CC0C92" w14:paraId="782E8D25" w14:textId="77777777">
              <w:trPr>
                <w:trHeight w:val="315"/>
              </w:trPr>
              <w:tc>
                <w:tcPr>
                  <w:tcW w:w="2170" w:type="dxa"/>
                  <w:tcBorders>
                    <w:top w:val="nil"/>
                    <w:left w:val="single" w:sz="4" w:space="0" w:color="auto"/>
                    <w:bottom w:val="single" w:sz="4" w:space="0" w:color="auto"/>
                    <w:right w:val="single" w:sz="4" w:space="0" w:color="auto"/>
                  </w:tcBorders>
                  <w:shd w:val="clear" w:color="000000" w:fill="FFFF00"/>
                </w:tcPr>
                <w:p w14:paraId="0F064DFF" w14:textId="77777777" w:rsidR="00CC0C92" w:rsidRDefault="00000000">
                  <w:pPr>
                    <w:rPr>
                      <w:rFonts w:eastAsia="DengXian"/>
                      <w:b/>
                      <w:bCs/>
                      <w:color w:val="000000"/>
                      <w:sz w:val="18"/>
                      <w:szCs w:val="20"/>
                    </w:rPr>
                  </w:pPr>
                  <w:r>
                    <w:rPr>
                      <w:rFonts w:eastAsia="DengXian"/>
                      <w:b/>
                      <w:bCs/>
                      <w:color w:val="000000"/>
                      <w:sz w:val="18"/>
                      <w:szCs w:val="20"/>
                    </w:rPr>
                    <w:t>Relative power consumption (OFF)</w:t>
                  </w:r>
                </w:p>
              </w:tc>
              <w:tc>
                <w:tcPr>
                  <w:tcW w:w="1368" w:type="dxa"/>
                  <w:tcBorders>
                    <w:top w:val="nil"/>
                    <w:left w:val="nil"/>
                    <w:bottom w:val="single" w:sz="4" w:space="0" w:color="auto"/>
                    <w:right w:val="single" w:sz="4" w:space="0" w:color="auto"/>
                  </w:tcBorders>
                  <w:shd w:val="clear" w:color="auto" w:fill="auto"/>
                  <w:noWrap/>
                </w:tcPr>
                <w:p w14:paraId="7FEAE31C"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368" w:type="dxa"/>
                  <w:tcBorders>
                    <w:top w:val="nil"/>
                    <w:left w:val="nil"/>
                    <w:bottom w:val="single" w:sz="4" w:space="0" w:color="auto"/>
                    <w:right w:val="single" w:sz="4" w:space="0" w:color="auto"/>
                  </w:tcBorders>
                  <w:shd w:val="clear" w:color="auto" w:fill="auto"/>
                  <w:noWrap/>
                </w:tcPr>
                <w:p w14:paraId="7117A134"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368" w:type="dxa"/>
                  <w:tcBorders>
                    <w:top w:val="nil"/>
                    <w:left w:val="nil"/>
                    <w:bottom w:val="single" w:sz="4" w:space="0" w:color="auto"/>
                    <w:right w:val="single" w:sz="4" w:space="0" w:color="auto"/>
                  </w:tcBorders>
                  <w:shd w:val="clear" w:color="auto" w:fill="auto"/>
                  <w:noWrap/>
                </w:tcPr>
                <w:p w14:paraId="329047CB"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418" w:type="dxa"/>
                  <w:tcBorders>
                    <w:top w:val="nil"/>
                    <w:left w:val="nil"/>
                    <w:bottom w:val="single" w:sz="4" w:space="0" w:color="auto"/>
                    <w:right w:val="single" w:sz="4" w:space="0" w:color="auto"/>
                  </w:tcBorders>
                  <w:shd w:val="clear" w:color="auto" w:fill="auto"/>
                  <w:noWrap/>
                </w:tcPr>
                <w:p w14:paraId="641F12FB"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380" w:type="dxa"/>
                  <w:tcBorders>
                    <w:top w:val="nil"/>
                    <w:left w:val="nil"/>
                    <w:bottom w:val="single" w:sz="4" w:space="0" w:color="auto"/>
                    <w:right w:val="single" w:sz="4" w:space="0" w:color="auto"/>
                  </w:tcBorders>
                </w:tcPr>
                <w:p w14:paraId="17281807"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r>
            <w:tr w:rsidR="00CC0C92" w14:paraId="0B8E0D22" w14:textId="77777777">
              <w:trPr>
                <w:trHeight w:val="330"/>
              </w:trPr>
              <w:tc>
                <w:tcPr>
                  <w:tcW w:w="2170" w:type="dxa"/>
                  <w:tcBorders>
                    <w:top w:val="nil"/>
                    <w:left w:val="single" w:sz="4" w:space="0" w:color="auto"/>
                    <w:bottom w:val="single" w:sz="8" w:space="0" w:color="auto"/>
                    <w:right w:val="single" w:sz="4" w:space="0" w:color="auto"/>
                  </w:tcBorders>
                  <w:shd w:val="clear" w:color="000000" w:fill="FFFF00"/>
                </w:tcPr>
                <w:p w14:paraId="2CE9C505" w14:textId="77777777" w:rsidR="00CC0C92" w:rsidRDefault="00000000">
                  <w:pPr>
                    <w:rPr>
                      <w:rFonts w:eastAsia="DengXian"/>
                      <w:b/>
                      <w:bCs/>
                      <w:color w:val="000000"/>
                      <w:sz w:val="18"/>
                      <w:szCs w:val="20"/>
                    </w:rPr>
                  </w:pPr>
                  <w:r>
                    <w:rPr>
                      <w:rFonts w:eastAsia="DengXian"/>
                      <w:b/>
                      <w:bCs/>
                      <w:color w:val="000000"/>
                      <w:sz w:val="18"/>
                      <w:szCs w:val="20"/>
                    </w:rPr>
                    <w:t>Noise figure</w:t>
                  </w:r>
                </w:p>
              </w:tc>
              <w:tc>
                <w:tcPr>
                  <w:tcW w:w="1368" w:type="dxa"/>
                  <w:tcBorders>
                    <w:top w:val="nil"/>
                    <w:left w:val="nil"/>
                    <w:bottom w:val="single" w:sz="8" w:space="0" w:color="auto"/>
                    <w:right w:val="single" w:sz="4" w:space="0" w:color="auto"/>
                  </w:tcBorders>
                  <w:shd w:val="clear" w:color="auto" w:fill="auto"/>
                  <w:noWrap/>
                </w:tcPr>
                <w:p w14:paraId="1F381EF8" w14:textId="77777777" w:rsidR="00CC0C92" w:rsidRDefault="00000000">
                  <w:pPr>
                    <w:rPr>
                      <w:rFonts w:eastAsia="DengXian"/>
                      <w:bCs/>
                      <w:color w:val="000000"/>
                      <w:sz w:val="18"/>
                      <w:szCs w:val="18"/>
                    </w:rPr>
                  </w:pPr>
                  <w:r>
                    <w:rPr>
                      <w:rFonts w:eastAsia="DengXian"/>
                      <w:bCs/>
                      <w:color w:val="000000"/>
                      <w:sz w:val="18"/>
                      <w:szCs w:val="18"/>
                    </w:rPr>
                    <w:t xml:space="preserve">　</w:t>
                  </w:r>
                  <w:r>
                    <w:rPr>
                      <w:bCs/>
                      <w:sz w:val="18"/>
                      <w:szCs w:val="18"/>
                    </w:rPr>
                    <w:t>20 dB</w:t>
                  </w:r>
                </w:p>
              </w:tc>
              <w:tc>
                <w:tcPr>
                  <w:tcW w:w="1368" w:type="dxa"/>
                  <w:tcBorders>
                    <w:top w:val="nil"/>
                    <w:left w:val="nil"/>
                    <w:bottom w:val="single" w:sz="8" w:space="0" w:color="auto"/>
                    <w:right w:val="single" w:sz="4" w:space="0" w:color="auto"/>
                  </w:tcBorders>
                  <w:shd w:val="clear" w:color="auto" w:fill="auto"/>
                  <w:noWrap/>
                </w:tcPr>
                <w:p w14:paraId="4708D4E1"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c>
                <w:tcPr>
                  <w:tcW w:w="1368" w:type="dxa"/>
                  <w:tcBorders>
                    <w:top w:val="nil"/>
                    <w:left w:val="nil"/>
                    <w:bottom w:val="single" w:sz="8" w:space="0" w:color="auto"/>
                    <w:right w:val="single" w:sz="4" w:space="0" w:color="auto"/>
                  </w:tcBorders>
                  <w:shd w:val="clear" w:color="auto" w:fill="auto"/>
                  <w:noWrap/>
                </w:tcPr>
                <w:p w14:paraId="38DB8BD6"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c>
                <w:tcPr>
                  <w:tcW w:w="1418" w:type="dxa"/>
                  <w:tcBorders>
                    <w:top w:val="nil"/>
                    <w:left w:val="nil"/>
                    <w:bottom w:val="single" w:sz="8" w:space="0" w:color="auto"/>
                    <w:right w:val="single" w:sz="4" w:space="0" w:color="auto"/>
                  </w:tcBorders>
                  <w:shd w:val="clear" w:color="auto" w:fill="auto"/>
                  <w:noWrap/>
                </w:tcPr>
                <w:p w14:paraId="59907140"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c>
                <w:tcPr>
                  <w:tcW w:w="1380" w:type="dxa"/>
                  <w:tcBorders>
                    <w:top w:val="nil"/>
                    <w:left w:val="nil"/>
                    <w:bottom w:val="single" w:sz="8" w:space="0" w:color="auto"/>
                    <w:right w:val="single" w:sz="4" w:space="0" w:color="auto"/>
                  </w:tcBorders>
                </w:tcPr>
                <w:p w14:paraId="15557C4B"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r>
          </w:tbl>
          <w:p w14:paraId="639A9A8E" w14:textId="77777777" w:rsidR="00CC0C92" w:rsidRDefault="00CC0C92">
            <w:pPr>
              <w:spacing w:after="120" w:line="240" w:lineRule="auto"/>
              <w:jc w:val="both"/>
              <w:rPr>
                <w:rFonts w:eastAsia="DengXian"/>
                <w:b/>
                <w:i/>
                <w:sz w:val="20"/>
              </w:rPr>
            </w:pPr>
          </w:p>
        </w:tc>
      </w:tr>
    </w:tbl>
    <w:p w14:paraId="48274F9E" w14:textId="77777777" w:rsidR="00CC0C92" w:rsidRDefault="00CC0C92"/>
    <w:p w14:paraId="27264E8B" w14:textId="77777777" w:rsidR="00CC0C92" w:rsidRDefault="00000000">
      <w:pPr>
        <w:pStyle w:val="Heading2"/>
        <w:numPr>
          <w:ilvl w:val="0"/>
          <w:numId w:val="0"/>
        </w:numPr>
        <w:rPr>
          <w:sz w:val="20"/>
          <w:szCs w:val="20"/>
        </w:rPr>
      </w:pPr>
      <w:r>
        <w:rPr>
          <w:sz w:val="20"/>
          <w:szCs w:val="20"/>
        </w:rPr>
        <w:t>[11]</w:t>
      </w:r>
      <w:r>
        <w:rPr>
          <w:sz w:val="20"/>
          <w:szCs w:val="20"/>
        </w:rPr>
        <w:tab/>
        <w:t>R1-2305536</w:t>
      </w:r>
      <w:r>
        <w:rPr>
          <w:sz w:val="20"/>
          <w:szCs w:val="20"/>
        </w:rPr>
        <w:tab/>
        <w:t>Receiver architecture for LP-WUS</w:t>
      </w:r>
      <w:r>
        <w:rPr>
          <w:sz w:val="20"/>
          <w:szCs w:val="20"/>
        </w:rPr>
        <w:tab/>
        <w:t>Samsung</w:t>
      </w:r>
    </w:p>
    <w:tbl>
      <w:tblPr>
        <w:tblStyle w:val="TableGrid"/>
        <w:tblW w:w="0" w:type="auto"/>
        <w:tblLook w:val="04A0" w:firstRow="1" w:lastRow="0" w:firstColumn="1" w:lastColumn="0" w:noHBand="0" w:noVBand="1"/>
      </w:tblPr>
      <w:tblGrid>
        <w:gridCol w:w="9350"/>
      </w:tblGrid>
      <w:tr w:rsidR="00CC0C92" w14:paraId="4913D9B7" w14:textId="77777777">
        <w:tc>
          <w:tcPr>
            <w:tcW w:w="9350" w:type="dxa"/>
          </w:tcPr>
          <w:p w14:paraId="03A004CA" w14:textId="77777777" w:rsidR="00CC0C92" w:rsidRDefault="00000000">
            <w:pPr>
              <w:spacing w:after="0" w:line="288" w:lineRule="auto"/>
              <w:ind w:firstLine="232"/>
              <w:jc w:val="both"/>
              <w:rPr>
                <w:rFonts w:eastAsia="Batang"/>
                <w:i/>
                <w:sz w:val="22"/>
                <w:szCs w:val="20"/>
                <w:lang w:eastAsia="ko-KR"/>
              </w:rPr>
            </w:pPr>
            <w:r>
              <w:rPr>
                <w:rFonts w:eastAsia="Batang"/>
                <w:i/>
                <w:sz w:val="22"/>
                <w:szCs w:val="20"/>
                <w:lang w:eastAsia="ko-KR"/>
              </w:rPr>
              <w:t xml:space="preserve">Proposal 1: The coverage of LP-WUS should be consistent with the legacy signal of the main receiver. </w:t>
            </w:r>
          </w:p>
          <w:p w14:paraId="2CE46824" w14:textId="77777777" w:rsidR="00CC0C92" w:rsidRDefault="00000000">
            <w:pPr>
              <w:spacing w:after="0" w:line="288" w:lineRule="auto"/>
              <w:ind w:firstLine="232"/>
              <w:jc w:val="both"/>
              <w:rPr>
                <w:rFonts w:eastAsia="Batang"/>
                <w:i/>
                <w:sz w:val="22"/>
                <w:szCs w:val="20"/>
                <w:lang w:eastAsia="ko-KR"/>
              </w:rPr>
            </w:pPr>
            <w:r>
              <w:rPr>
                <w:rFonts w:eastAsia="Batang"/>
                <w:i/>
                <w:sz w:val="22"/>
                <w:szCs w:val="20"/>
                <w:lang w:eastAsia="ko-KR"/>
              </w:rPr>
              <w:t>Proposal 2: The power consumption of the separate WUR should be reduced dramatically compared with main radio.</w:t>
            </w:r>
          </w:p>
          <w:p w14:paraId="517BEDBE" w14:textId="77777777" w:rsidR="00CC0C92" w:rsidRDefault="00000000">
            <w:pPr>
              <w:spacing w:before="60" w:after="60" w:line="288" w:lineRule="auto"/>
              <w:ind w:firstLine="231"/>
              <w:jc w:val="both"/>
              <w:rPr>
                <w:rFonts w:eastAsia="DengXian"/>
                <w:iCs/>
                <w:sz w:val="22"/>
                <w:szCs w:val="20"/>
              </w:rPr>
            </w:pPr>
            <w:r>
              <w:rPr>
                <w:rFonts w:eastAsia="Batang"/>
                <w:i/>
                <w:sz w:val="22"/>
                <w:szCs w:val="22"/>
                <w:lang w:eastAsia="ja-JP"/>
              </w:rPr>
              <w:t>Proposal 3: Study synchronization and interference issue in LP-WUS reception.</w:t>
            </w:r>
          </w:p>
          <w:p w14:paraId="1A5C6280"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lastRenderedPageBreak/>
              <w:t>Proposal 4: Study the impact of the tradeoff among sensitivity, data rate and power consumption in the process of WUR designing.</w:t>
            </w:r>
          </w:p>
          <w:p w14:paraId="653B7F1F"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Proposal 5:</w:t>
            </w:r>
            <w:r>
              <w:rPr>
                <w:rFonts w:eastAsia="Batang"/>
                <w:sz w:val="20"/>
                <w:szCs w:val="20"/>
                <w:lang w:eastAsia="ko-KR"/>
              </w:rPr>
              <w:t xml:space="preserve"> </w:t>
            </w:r>
            <w:r>
              <w:rPr>
                <w:rFonts w:eastAsia="Batang"/>
                <w:i/>
                <w:sz w:val="22"/>
                <w:szCs w:val="22"/>
                <w:lang w:eastAsia="ja-JP"/>
              </w:rPr>
              <w:t xml:space="preserve">Considering that the FSK architectures with frequency to amplitude conversion may be challenging to work well with multi-subcarrier FSK, this architecture is not applicable to receive LP-WUS with N SCs. </w:t>
            </w:r>
          </w:p>
          <w:p w14:paraId="3688B210"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Proposal 6: Considering the uncertain performance gain with more power consumption, the receiver architecture with FSK modulation can be deprioritized.</w:t>
            </w:r>
          </w:p>
          <w:p w14:paraId="3523D592"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 xml:space="preserve">Proposal 7: The tradeoff between the performance gain and the power consumption should be carefully evaluated </w:t>
            </w:r>
            <w:r>
              <w:rPr>
                <w:rFonts w:eastAsia="Batang" w:hint="eastAsia"/>
                <w:i/>
                <w:sz w:val="22"/>
                <w:szCs w:val="22"/>
                <w:lang w:eastAsia="ja-JP"/>
              </w:rPr>
              <w:t>for</w:t>
            </w:r>
            <w:r>
              <w:rPr>
                <w:rFonts w:eastAsia="Batang"/>
                <w:i/>
                <w:sz w:val="22"/>
                <w:szCs w:val="22"/>
                <w:lang w:eastAsia="ja-JP"/>
              </w:rPr>
              <w:t xml:space="preserve"> the OFDMA-based receiver architecture.</w:t>
            </w:r>
          </w:p>
          <w:p w14:paraId="3AC52000"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 xml:space="preserve">Proposal 8: Considering the feasibility and the performance requirements of WUR architecture, the receiver architecture </w:t>
            </w:r>
            <w:r>
              <w:rPr>
                <w:rFonts w:eastAsia="Batang" w:hint="eastAsia"/>
                <w:i/>
                <w:sz w:val="22"/>
                <w:szCs w:val="22"/>
                <w:lang w:eastAsia="ja-JP"/>
              </w:rPr>
              <w:t>with</w:t>
            </w:r>
            <w:r>
              <w:rPr>
                <w:rFonts w:eastAsia="Batang"/>
                <w:i/>
                <w:sz w:val="22"/>
                <w:szCs w:val="22"/>
                <w:lang w:eastAsia="ja-JP"/>
              </w:rPr>
              <w:t xml:space="preserve"> RF envelope detection can be deprioritized.</w:t>
            </w:r>
          </w:p>
          <w:p w14:paraId="3769714C"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Proposal 9: Considering the interference resiliency and sensitivity of LP-WUS, the heterodyne architecture with IF envelope detection architecture and the homodyne/zero-IF architecture with baseband envelope</w:t>
            </w:r>
            <w:r>
              <w:rPr>
                <w:rFonts w:eastAsia="Batang" w:hint="eastAsia"/>
                <w:i/>
                <w:sz w:val="22"/>
                <w:szCs w:val="22"/>
                <w:lang w:eastAsia="ja-JP"/>
              </w:rPr>
              <w:t xml:space="preserve"> </w:t>
            </w:r>
            <w:r>
              <w:rPr>
                <w:rFonts w:eastAsia="Batang"/>
                <w:i/>
                <w:sz w:val="22"/>
                <w:szCs w:val="22"/>
                <w:lang w:eastAsia="ja-JP"/>
              </w:rPr>
              <w:t>should be evaluated based on a tradeoff between power consumption and the performance.</w:t>
            </w:r>
          </w:p>
          <w:p w14:paraId="632C4D85" w14:textId="77777777" w:rsidR="00CC0C92" w:rsidRDefault="00000000">
            <w:pPr>
              <w:spacing w:before="60" w:after="60" w:line="288" w:lineRule="auto"/>
              <w:ind w:firstLineChars="100" w:firstLine="220"/>
              <w:jc w:val="both"/>
              <w:rPr>
                <w:rFonts w:eastAsia="Batang"/>
                <w:i/>
                <w:sz w:val="22"/>
                <w:szCs w:val="22"/>
                <w:lang w:eastAsia="ja-JP"/>
              </w:rPr>
            </w:pPr>
            <w:r>
              <w:rPr>
                <w:rFonts w:eastAsia="Batang"/>
                <w:i/>
                <w:sz w:val="22"/>
                <w:szCs w:val="22"/>
                <w:lang w:eastAsia="ja-JP"/>
              </w:rPr>
              <w:t>Proposal 10:  Study the possibility to reuse RF Section of the main radio for the heterodyne architecture with IF envelope detection architecture and the homodyne/zero-IF architecture with baseband envelope.</w:t>
            </w:r>
          </w:p>
          <w:p w14:paraId="35A6CA26" w14:textId="77777777" w:rsidR="00CC0C92" w:rsidRDefault="00000000">
            <w:pPr>
              <w:spacing w:before="60" w:after="60" w:line="288" w:lineRule="auto"/>
              <w:ind w:firstLineChars="100" w:firstLine="220"/>
              <w:jc w:val="both"/>
              <w:rPr>
                <w:rFonts w:eastAsia="Batang"/>
                <w:i/>
                <w:sz w:val="22"/>
                <w:szCs w:val="22"/>
                <w:lang w:eastAsia="ja-JP"/>
              </w:rPr>
            </w:pPr>
            <w:r>
              <w:rPr>
                <w:rFonts w:eastAsia="Batang" w:hint="eastAsia"/>
                <w:i/>
                <w:sz w:val="22"/>
                <w:szCs w:val="22"/>
                <w:lang w:eastAsia="ja-JP"/>
              </w:rPr>
              <w:t>Pro</w:t>
            </w:r>
            <w:r>
              <w:rPr>
                <w:rFonts w:eastAsia="Batang"/>
                <w:i/>
                <w:sz w:val="22"/>
                <w:szCs w:val="22"/>
                <w:lang w:eastAsia="ja-JP"/>
              </w:rPr>
              <w:t xml:space="preserve">posal 11: Continuous monitoring may not work due to the interference between MR and LP-WUR.  </w:t>
            </w:r>
          </w:p>
          <w:p w14:paraId="5AA5DDAF" w14:textId="77777777" w:rsidR="00CC0C92" w:rsidRDefault="00000000">
            <w:pPr>
              <w:spacing w:before="60" w:after="60" w:line="288" w:lineRule="auto"/>
              <w:ind w:firstLineChars="100" w:firstLine="220"/>
              <w:jc w:val="both"/>
              <w:rPr>
                <w:rFonts w:eastAsia="Batang"/>
                <w:i/>
                <w:sz w:val="22"/>
                <w:szCs w:val="22"/>
                <w:lang w:eastAsia="ja-JP"/>
              </w:rPr>
            </w:pPr>
            <w:r>
              <w:rPr>
                <w:rFonts w:eastAsia="Batang" w:hint="eastAsia"/>
                <w:i/>
                <w:sz w:val="22"/>
                <w:szCs w:val="22"/>
                <w:lang w:eastAsia="ja-JP"/>
              </w:rPr>
              <w:t>Pro</w:t>
            </w:r>
            <w:r>
              <w:rPr>
                <w:rFonts w:eastAsia="Batang"/>
                <w:i/>
                <w:sz w:val="22"/>
                <w:szCs w:val="22"/>
                <w:lang w:eastAsia="ja-JP"/>
              </w:rPr>
              <w:t>posal 12: Further study the relative power consumption of the LP-WUS based on the value defined for evaluation according to different types of receiver architecture, e.g., the relative power consumption for the architecture with RF envelope detection can be [0.01/0.05/0.1], the relative power consumption for the homodyne/zero-IF architecture with baseband envelope can be [0.5/1], and the relative power consumption for the heterodyne architecture with IF envelope detection architecture can be [1/2/4].</w:t>
            </w:r>
          </w:p>
          <w:p w14:paraId="28366029" w14:textId="77777777" w:rsidR="00CC0C92" w:rsidRDefault="00000000">
            <w:pPr>
              <w:spacing w:before="60" w:after="60" w:line="288" w:lineRule="auto"/>
              <w:ind w:firstLine="231"/>
              <w:jc w:val="both"/>
              <w:rPr>
                <w:rFonts w:eastAsia="Batang"/>
                <w:iCs/>
                <w:sz w:val="22"/>
                <w:szCs w:val="20"/>
                <w:lang w:eastAsia="ko-KR"/>
              </w:rPr>
            </w:pPr>
            <w:r>
              <w:rPr>
                <w:rFonts w:eastAsia="Batang" w:hint="eastAsia"/>
                <w:i/>
                <w:sz w:val="22"/>
                <w:szCs w:val="22"/>
                <w:lang w:eastAsia="ja-JP"/>
              </w:rPr>
              <w:t>Pro</w:t>
            </w:r>
            <w:r>
              <w:rPr>
                <w:rFonts w:eastAsia="Batang"/>
                <w:i/>
                <w:sz w:val="22"/>
                <w:szCs w:val="22"/>
                <w:lang w:eastAsia="ja-JP"/>
              </w:rPr>
              <w:t xml:space="preserve">posal 13: Different noise figure can be determined according to the type of waveform and the power consumption for WUR On state. Suggest </w:t>
            </w:r>
            <w:proofErr w:type="gramStart"/>
            <w:r>
              <w:rPr>
                <w:rFonts w:eastAsia="Batang"/>
                <w:i/>
                <w:sz w:val="22"/>
                <w:szCs w:val="22"/>
                <w:lang w:eastAsia="ja-JP"/>
              </w:rPr>
              <w:t>to reuse</w:t>
            </w:r>
            <w:proofErr w:type="gramEnd"/>
            <w:r>
              <w:rPr>
                <w:rFonts w:eastAsia="Batang"/>
                <w:i/>
                <w:sz w:val="22"/>
                <w:szCs w:val="22"/>
                <w:lang w:eastAsia="ja-JP"/>
              </w:rPr>
              <w:t xml:space="preserve"> the noise figure for evaluation as the starting point, e.g. [9, 12, 15, 18, 21, 24].</w:t>
            </w:r>
          </w:p>
        </w:tc>
      </w:tr>
    </w:tbl>
    <w:p w14:paraId="19940CA3" w14:textId="77777777" w:rsidR="00CC0C92" w:rsidRDefault="00CC0C92"/>
    <w:p w14:paraId="5FB583CF" w14:textId="77777777" w:rsidR="00CC0C92" w:rsidRDefault="00000000">
      <w:pPr>
        <w:pStyle w:val="Heading2"/>
        <w:numPr>
          <w:ilvl w:val="0"/>
          <w:numId w:val="0"/>
        </w:numPr>
        <w:rPr>
          <w:sz w:val="20"/>
          <w:szCs w:val="20"/>
        </w:rPr>
      </w:pPr>
      <w:r>
        <w:rPr>
          <w:sz w:val="20"/>
          <w:szCs w:val="20"/>
        </w:rPr>
        <w:t>[12]</w:t>
      </w:r>
      <w:r>
        <w:rPr>
          <w:sz w:val="20"/>
          <w:szCs w:val="20"/>
        </w:rPr>
        <w:tab/>
        <w:t>R1-2305576</w:t>
      </w:r>
      <w:r>
        <w:rPr>
          <w:sz w:val="20"/>
          <w:szCs w:val="20"/>
        </w:rPr>
        <w:tab/>
        <w:t>Low power WUS receiver architectures</w:t>
      </w:r>
      <w:r>
        <w:rPr>
          <w:sz w:val="20"/>
          <w:szCs w:val="20"/>
        </w:rPr>
        <w:tab/>
        <w:t>Ericsson</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518E77B0" w14:textId="77777777" w:rsidR="00CC0C92" w:rsidRDefault="00000000">
            <w:pPr>
              <w:jc w:val="both"/>
              <w:rPr>
                <w:sz w:val="20"/>
                <w:szCs w:val="15"/>
                <w:lang w:eastAsia="ja-JP"/>
              </w:rPr>
            </w:pPr>
            <w:r>
              <w:rPr>
                <w:sz w:val="20"/>
                <w:szCs w:val="15"/>
                <w:lang w:eastAsia="ja-JP"/>
              </w:rPr>
              <w:t>An excel sheet with our analysis of LP-WUR OFDM and OOK architectures is included in the attachment (R1-2305576_LP WUR architecture analysis results_template_Ericsson_v001.xlsx).</w:t>
            </w:r>
          </w:p>
          <w:p w14:paraId="61926C75"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r>
              <w:rPr>
                <w:rFonts w:ascii="Calibri" w:eastAsia="DengXian" w:hAnsi="Calibri" w:cs="Arial"/>
                <w:b/>
                <w:sz w:val="20"/>
                <w:szCs w:val="15"/>
                <w:lang w:val="en-GB"/>
              </w:rPr>
              <w:fldChar w:fldCharType="begin"/>
            </w:r>
            <w:r>
              <w:rPr>
                <w:rFonts w:ascii="Calibri" w:eastAsia="DengXian" w:hAnsi="Calibri" w:cs="Arial"/>
                <w:b/>
                <w:sz w:val="20"/>
                <w:szCs w:val="15"/>
                <w:lang w:val="en-GB"/>
              </w:rPr>
              <w:instrText xml:space="preserve"> TOC \f O \n \h \z \t "Observation" \c </w:instrText>
            </w:r>
            <w:r>
              <w:rPr>
                <w:rFonts w:ascii="Calibri" w:eastAsia="DengXian" w:hAnsi="Calibri" w:cs="Arial"/>
                <w:b/>
                <w:sz w:val="20"/>
                <w:szCs w:val="15"/>
                <w:lang w:val="en-GB"/>
              </w:rPr>
              <w:fldChar w:fldCharType="separate"/>
            </w:r>
            <w:hyperlink w:anchor="_Toc134807926" w:history="1">
              <w:r>
                <w:rPr>
                  <w:rFonts w:ascii="Calibri" w:eastAsia="DengXian" w:hAnsi="Calibri" w:cs="Arial"/>
                  <w:b/>
                  <w:sz w:val="20"/>
                  <w:szCs w:val="15"/>
                  <w:u w:val="single"/>
                </w:rPr>
                <w:t>Observation 1</w:t>
              </w:r>
              <w:r>
                <w:rPr>
                  <w:rFonts w:ascii="Calibri" w:eastAsia="DengXian" w:hAnsi="Calibri" w:cs="Arial"/>
                  <w:sz w:val="20"/>
                  <w:szCs w:val="15"/>
                  <w:lang w:eastAsia="en-US"/>
                </w:rPr>
                <w:tab/>
              </w:r>
              <w:r>
                <w:rPr>
                  <w:rFonts w:ascii="Calibri" w:eastAsia="DengXian" w:hAnsi="Calibri" w:cs="Arial"/>
                  <w:b/>
                  <w:sz w:val="20"/>
                  <w:szCs w:val="15"/>
                  <w:u w:val="single"/>
                </w:rPr>
                <w:t>LP-WUR active power in range of 1-5 relative power units could be feasible for OFDM-based LP-WUR.</w:t>
              </w:r>
            </w:hyperlink>
          </w:p>
          <w:p w14:paraId="4957B652" w14:textId="77777777" w:rsidR="00CC0C92" w:rsidRDefault="00000000">
            <w:pPr>
              <w:spacing w:after="120" w:line="240" w:lineRule="auto"/>
              <w:jc w:val="both"/>
              <w:rPr>
                <w:rFonts w:ascii="Calibri" w:eastAsia="DengXian" w:hAnsi="Calibri" w:cs="Arial"/>
                <w:sz w:val="20"/>
                <w:szCs w:val="15"/>
                <w:lang w:val="en-GB"/>
              </w:rPr>
            </w:pPr>
            <w:r>
              <w:rPr>
                <w:rFonts w:ascii="Calibri" w:eastAsia="DengXian" w:hAnsi="Calibri" w:cs="Arial"/>
                <w:sz w:val="20"/>
                <w:szCs w:val="15"/>
                <w:lang w:val="en-GB"/>
              </w:rPr>
              <w:fldChar w:fldCharType="end"/>
            </w:r>
          </w:p>
          <w:p w14:paraId="44FA3E42"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r>
              <w:rPr>
                <w:rFonts w:ascii="Calibri" w:eastAsia="DengXian" w:hAnsi="Calibri" w:cs="Arial"/>
                <w:b/>
                <w:sz w:val="20"/>
                <w:szCs w:val="15"/>
                <w:lang w:val="en-GB"/>
              </w:rPr>
              <w:fldChar w:fldCharType="begin"/>
            </w:r>
            <w:r>
              <w:rPr>
                <w:rFonts w:ascii="Calibri" w:eastAsia="DengXian" w:hAnsi="Calibri" w:cs="Arial"/>
                <w:b/>
                <w:sz w:val="20"/>
                <w:szCs w:val="15"/>
                <w:lang w:val="en-GB"/>
              </w:rPr>
              <w:instrText xml:space="preserve"> TOC \n \h \z \t "Proposal" \c </w:instrText>
            </w:r>
            <w:r>
              <w:rPr>
                <w:rFonts w:ascii="Calibri" w:eastAsia="DengXian" w:hAnsi="Calibri" w:cs="Arial"/>
                <w:b/>
                <w:sz w:val="20"/>
                <w:szCs w:val="15"/>
                <w:lang w:val="en-GB"/>
              </w:rPr>
              <w:fldChar w:fldCharType="separate"/>
            </w:r>
            <w:hyperlink w:anchor="_Toc134807931" w:history="1">
              <w:r>
                <w:rPr>
                  <w:rFonts w:ascii="Calibri" w:eastAsia="DengXian" w:hAnsi="Calibri" w:cs="Arial"/>
                  <w:b/>
                  <w:sz w:val="20"/>
                  <w:szCs w:val="15"/>
                  <w:u w:val="single"/>
                </w:rPr>
                <w:t>Proposal 1</w:t>
              </w:r>
              <w:r>
                <w:rPr>
                  <w:rFonts w:ascii="Calibri" w:eastAsia="DengXian" w:hAnsi="Calibri" w:cs="Arial"/>
                  <w:sz w:val="20"/>
                  <w:szCs w:val="15"/>
                  <w:lang w:eastAsia="en-US"/>
                </w:rPr>
                <w:tab/>
              </w:r>
              <w:r>
                <w:rPr>
                  <w:rFonts w:ascii="Calibri" w:eastAsia="DengXian" w:hAnsi="Calibri" w:cs="Arial"/>
                  <w:b/>
                  <w:sz w:val="20"/>
                  <w:szCs w:val="15"/>
                  <w:u w:val="single"/>
                </w:rPr>
                <w:t>Architectures that support RRM measurements using existing OFDMA based signals without requiring introduction of additional new ‘always on’ broadcast signals and/or new RRM measurements framework should be considered for LP-WUR.</w:t>
              </w:r>
            </w:hyperlink>
          </w:p>
          <w:p w14:paraId="4F3334FB"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2" w:history="1">
              <w:r>
                <w:rPr>
                  <w:rFonts w:ascii="Calibri" w:eastAsia="DengXian" w:hAnsi="Calibri" w:cs="Arial"/>
                  <w:b/>
                  <w:sz w:val="20"/>
                  <w:szCs w:val="15"/>
                  <w:u w:val="single"/>
                </w:rPr>
                <w:t>Proposal 2</w:t>
              </w:r>
              <w:r>
                <w:rPr>
                  <w:rFonts w:ascii="Calibri" w:eastAsia="DengXian" w:hAnsi="Calibri" w:cs="Arial"/>
                  <w:sz w:val="20"/>
                  <w:szCs w:val="15"/>
                  <w:lang w:eastAsia="en-US"/>
                </w:rPr>
                <w:tab/>
              </w:r>
              <w:r>
                <w:rPr>
                  <w:rFonts w:ascii="Calibri" w:eastAsia="DengXian" w:hAnsi="Calibri" w:cs="Arial"/>
                  <w:b/>
                  <w:sz w:val="20"/>
                  <w:szCs w:val="15"/>
                  <w:u w:val="single"/>
                </w:rPr>
                <w:t>LP-WUR architectures should:</w:t>
              </w:r>
            </w:hyperlink>
          </w:p>
          <w:p w14:paraId="7A845433"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3" w:history="1">
              <w:r>
                <w:rPr>
                  <w:rFonts w:ascii="Calibri" w:eastAsia="DengXian" w:hAnsi="Calibri" w:cs="Arial"/>
                  <w:b/>
                  <w:sz w:val="20"/>
                  <w:szCs w:val="15"/>
                  <w:u w:val="single"/>
                </w:rPr>
                <w:t>a.</w:t>
              </w:r>
              <w:r>
                <w:rPr>
                  <w:rFonts w:ascii="Calibri" w:eastAsia="DengXian" w:hAnsi="Calibri" w:cs="Arial"/>
                  <w:sz w:val="20"/>
                  <w:szCs w:val="15"/>
                  <w:lang w:eastAsia="en-US"/>
                </w:rPr>
                <w:tab/>
              </w:r>
              <w:r>
                <w:rPr>
                  <w:rFonts w:ascii="Calibri" w:eastAsia="DengXian" w:hAnsi="Calibri" w:cs="Arial"/>
                  <w:b/>
                  <w:sz w:val="20"/>
                  <w:szCs w:val="15"/>
                  <w:u w:val="single"/>
                </w:rPr>
                <w:t>Consider feasibility of operation in macro-cellular scenarios.</w:t>
              </w:r>
            </w:hyperlink>
          </w:p>
          <w:p w14:paraId="419F329F"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4" w:history="1">
              <w:r>
                <w:rPr>
                  <w:rFonts w:ascii="Calibri" w:eastAsia="DengXian" w:hAnsi="Calibri" w:cs="Arial"/>
                  <w:b/>
                  <w:sz w:val="20"/>
                  <w:szCs w:val="15"/>
                  <w:u w:val="single"/>
                </w:rPr>
                <w:t>b.</w:t>
              </w:r>
              <w:r>
                <w:rPr>
                  <w:rFonts w:ascii="Calibri" w:eastAsia="DengXian" w:hAnsi="Calibri" w:cs="Arial"/>
                  <w:sz w:val="20"/>
                  <w:szCs w:val="15"/>
                  <w:lang w:eastAsia="en-US"/>
                </w:rPr>
                <w:tab/>
              </w:r>
              <w:r>
                <w:rPr>
                  <w:rFonts w:ascii="Calibri" w:eastAsia="DengXian" w:hAnsi="Calibri" w:cs="Arial"/>
                  <w:b/>
                  <w:sz w:val="20"/>
                  <w:szCs w:val="15"/>
                  <w:u w:val="single"/>
                </w:rPr>
                <w:t>Support FDM/TDM multiplexing of WUS with other NR transmissions.</w:t>
              </w:r>
            </w:hyperlink>
          </w:p>
          <w:p w14:paraId="1365CE9D"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5" w:history="1">
              <w:r>
                <w:rPr>
                  <w:rFonts w:ascii="Calibri" w:eastAsia="DengXian" w:hAnsi="Calibri" w:cs="Arial"/>
                  <w:b/>
                  <w:sz w:val="20"/>
                  <w:szCs w:val="15"/>
                  <w:u w:val="single"/>
                </w:rPr>
                <w:t>c.</w:t>
              </w:r>
              <w:r>
                <w:rPr>
                  <w:rFonts w:ascii="Calibri" w:eastAsia="DengXian" w:hAnsi="Calibri" w:cs="Arial"/>
                  <w:sz w:val="20"/>
                  <w:szCs w:val="15"/>
                  <w:lang w:eastAsia="en-US"/>
                </w:rPr>
                <w:tab/>
              </w:r>
              <w:r>
                <w:rPr>
                  <w:rFonts w:ascii="Calibri" w:eastAsia="DengXian" w:hAnsi="Calibri" w:cs="Arial"/>
                  <w:b/>
                  <w:sz w:val="20"/>
                  <w:szCs w:val="15"/>
                  <w:u w:val="single"/>
                </w:rPr>
                <w:t>Support band and carrier tuning and flexible frequency location within a carrier.</w:t>
              </w:r>
            </w:hyperlink>
          </w:p>
          <w:p w14:paraId="43B41023" w14:textId="77777777" w:rsidR="00CC0C92" w:rsidRDefault="00000000">
            <w:pPr>
              <w:tabs>
                <w:tab w:val="right" w:leader="dot" w:pos="9629"/>
              </w:tabs>
              <w:spacing w:after="120" w:line="240" w:lineRule="auto"/>
              <w:ind w:left="1701" w:hanging="1701"/>
              <w:rPr>
                <w:b/>
                <w:bCs/>
                <w:sz w:val="20"/>
                <w:szCs w:val="15"/>
              </w:rPr>
            </w:pPr>
            <w:hyperlink w:anchor="_Toc134807936" w:history="1">
              <w:r>
                <w:rPr>
                  <w:rFonts w:ascii="Calibri" w:eastAsia="DengXian" w:hAnsi="Calibri" w:cs="Arial"/>
                  <w:b/>
                  <w:sz w:val="20"/>
                  <w:szCs w:val="15"/>
                  <w:u w:val="single"/>
                </w:rPr>
                <w:t>d.</w:t>
              </w:r>
              <w:r>
                <w:rPr>
                  <w:rFonts w:ascii="Calibri" w:eastAsia="DengXian" w:hAnsi="Calibri" w:cs="Arial"/>
                  <w:sz w:val="20"/>
                  <w:szCs w:val="15"/>
                  <w:lang w:eastAsia="en-US"/>
                </w:rPr>
                <w:tab/>
              </w:r>
              <w:r>
                <w:rPr>
                  <w:rFonts w:ascii="Calibri" w:eastAsia="DengXian" w:hAnsi="Calibri" w:cs="Arial"/>
                  <w:b/>
                  <w:sz w:val="20"/>
                  <w:szCs w:val="15"/>
                  <w:u w:val="single"/>
                </w:rPr>
                <w:t>Strive to enable similar coverage for LP-WUS as for Paging PDCCH.</w:t>
              </w:r>
            </w:hyperlink>
            <w:r>
              <w:rPr>
                <w:rFonts w:ascii="Calibri" w:eastAsia="DengXian" w:hAnsi="Calibri" w:cs="Arial"/>
                <w:sz w:val="20"/>
                <w:szCs w:val="15"/>
                <w:lang w:val="en-GB"/>
              </w:rPr>
              <w:fldChar w:fldCharType="end"/>
            </w:r>
          </w:p>
        </w:tc>
      </w:tr>
    </w:tbl>
    <w:p w14:paraId="27C32947" w14:textId="77777777" w:rsidR="00CC0C92" w:rsidRDefault="00CC0C92"/>
    <w:p w14:paraId="05135526" w14:textId="77777777" w:rsidR="00CC0C92" w:rsidRDefault="00000000">
      <w:pPr>
        <w:pStyle w:val="Heading2"/>
        <w:numPr>
          <w:ilvl w:val="0"/>
          <w:numId w:val="0"/>
        </w:numPr>
        <w:rPr>
          <w:sz w:val="20"/>
          <w:szCs w:val="20"/>
        </w:rPr>
      </w:pPr>
      <w:r>
        <w:rPr>
          <w:sz w:val="20"/>
          <w:szCs w:val="20"/>
        </w:rPr>
        <w:t>[13]</w:t>
      </w:r>
      <w:r>
        <w:rPr>
          <w:sz w:val="20"/>
          <w:szCs w:val="20"/>
        </w:rPr>
        <w:tab/>
        <w:t>R1-2305653</w:t>
      </w:r>
      <w:r>
        <w:rPr>
          <w:sz w:val="20"/>
          <w:szCs w:val="20"/>
        </w:rPr>
        <w:tab/>
        <w:t>Low power WUS receiver architectures</w:t>
      </w:r>
      <w:r>
        <w:rPr>
          <w:sz w:val="20"/>
          <w:szCs w:val="20"/>
        </w:rPr>
        <w:tab/>
        <w:t>MediaTek Inc.</w:t>
      </w:r>
    </w:p>
    <w:tbl>
      <w:tblPr>
        <w:tblStyle w:val="TableGrid"/>
        <w:tblW w:w="0" w:type="auto"/>
        <w:tblLook w:val="04A0" w:firstRow="1" w:lastRow="0" w:firstColumn="1" w:lastColumn="0" w:noHBand="0" w:noVBand="1"/>
      </w:tblPr>
      <w:tblGrid>
        <w:gridCol w:w="9350"/>
      </w:tblGrid>
      <w:tr w:rsidR="00CC0C92" w14:paraId="6E0B3305" w14:textId="77777777">
        <w:tc>
          <w:tcPr>
            <w:tcW w:w="9350" w:type="dxa"/>
          </w:tcPr>
          <w:p w14:paraId="51B649CD" w14:textId="77777777" w:rsidR="00CC0C92" w:rsidRDefault="00000000">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color w:val="0563C1"/>
                <w:sz w:val="20"/>
                <w:szCs w:val="20"/>
                <w:u w:val="single"/>
                <w:lang w:eastAsia="en-US"/>
              </w:rPr>
            </w:pPr>
            <w:r>
              <w:rPr>
                <w:rFonts w:ascii="Calibri" w:eastAsia="DengXian" w:hAnsi="Calibri" w:cs="Calibri"/>
                <w:b/>
                <w:color w:val="BFBFBF"/>
                <w:sz w:val="20"/>
                <w:szCs w:val="20"/>
                <w:lang w:val="en-GB" w:eastAsia="en-US"/>
              </w:rPr>
              <w:fldChar w:fldCharType="begin"/>
            </w:r>
            <w:r>
              <w:rPr>
                <w:rFonts w:ascii="Calibri" w:eastAsia="DengXian" w:hAnsi="Calibri" w:cs="Calibri"/>
                <w:b/>
                <w:color w:val="BFBFBF"/>
                <w:sz w:val="20"/>
                <w:szCs w:val="20"/>
                <w:lang w:val="en-GB" w:eastAsia="en-US"/>
              </w:rPr>
              <w:instrText xml:space="preserve"> TOC \n \h \z \t "Proposal,1,Observation,1" </w:instrText>
            </w:r>
            <w:r>
              <w:rPr>
                <w:rFonts w:ascii="Calibri" w:eastAsia="DengXian" w:hAnsi="Calibri" w:cs="Calibri"/>
                <w:b/>
                <w:color w:val="BFBFBF"/>
                <w:sz w:val="20"/>
                <w:szCs w:val="20"/>
                <w:lang w:val="en-GB" w:eastAsia="en-US"/>
              </w:rPr>
              <w:fldChar w:fldCharType="separate"/>
            </w:r>
            <w:hyperlink w:anchor="_Toc134824806" w:history="1">
              <w:r>
                <w:rPr>
                  <w:rFonts w:ascii="Calibri" w:eastAsia="Malgun Gothic" w:hAnsi="Calibri" w:cs="Calibri"/>
                  <w:b/>
                  <w:color w:val="0563C1"/>
                  <w:sz w:val="20"/>
                  <w:szCs w:val="20"/>
                  <w:u w:val="single"/>
                  <w:lang w:val="en-GB" w:eastAsia="zh-TW"/>
                </w:rPr>
                <w:t>Proposal 1</w:t>
              </w:r>
              <w:r>
                <w:rPr>
                  <w:rFonts w:ascii="Calibri" w:eastAsia="PMingLiU" w:hAnsi="Calibri" w:cs="Arial"/>
                  <w:kern w:val="2"/>
                  <w:szCs w:val="22"/>
                  <w:lang w:eastAsia="zh-TW"/>
                </w:rPr>
                <w:tab/>
              </w:r>
              <w:r>
                <w:rPr>
                  <w:rFonts w:ascii="Calibri" w:eastAsia="Malgun Gothic" w:hAnsi="Calibri" w:cs="Calibri"/>
                  <w:b/>
                  <w:color w:val="0563C1"/>
                  <w:sz w:val="20"/>
                  <w:szCs w:val="20"/>
                  <w:u w:val="single"/>
                  <w:lang w:val="en-GB" w:eastAsia="zh-TW"/>
                </w:rPr>
                <w:t>Capture the following observation in TR38.869:</w:t>
              </w:r>
            </w:hyperlink>
          </w:p>
          <w:p w14:paraId="593A23C0" w14:textId="77777777" w:rsidR="00CC0C92" w:rsidRDefault="00000000">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Pr>
                <w:rFonts w:ascii="Calibri" w:eastAsia="PMingLiU" w:hAnsi="Calibri" w:cs="Arial"/>
                <w:b/>
                <w:bCs/>
                <w:sz w:val="20"/>
                <w:szCs w:val="20"/>
                <w:lang w:val="en-GB" w:eastAsia="zh-TW"/>
              </w:rPr>
              <w:t>For the homodyne/zero-IF architecture with baseband envelope detection for OOK,</w:t>
            </w:r>
          </w:p>
          <w:p w14:paraId="267A5445"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The relative power consumption of the receiver is approximately [0.1~1] according to companies’ estimates.</w:t>
            </w:r>
          </w:p>
          <w:p w14:paraId="3DFF9489"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The matching network and RF BPF for LP WUR may reuse those of the main radio.</w:t>
            </w:r>
          </w:p>
          <w:p w14:paraId="10F231D3"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 low power RF LNA may be used to improve the sensitivity, or the RF LNA in the MR may be used.</w:t>
            </w:r>
          </w:p>
          <w:p w14:paraId="366E2E44"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 BB BPF is typically used for adjacent channel interference or adjacent subcarrier interference.</w:t>
            </w:r>
          </w:p>
          <w:p w14:paraId="3BF1AC89"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lastRenderedPageBreak/>
              <w:t>A local oscillator with low accuracy (e.g., 20~200ppm), the max frequency error, and frequency drift value is typically assumed.</w:t>
            </w:r>
          </w:p>
          <w:p w14:paraId="4174E8B3"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The ADC sampling rate (e.g., at least 4 bits ADC) depends on the LP-WUS bandwidth and/or chip data rate.</w:t>
            </w:r>
          </w:p>
          <w:p w14:paraId="3D0FE834"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 mixer with I/Q branches can be considered to enhance the system's resilience to multi-path channels and frequency errors.</w:t>
            </w:r>
          </w:p>
          <w:p w14:paraId="264BF02E" w14:textId="77777777" w:rsidR="00CC0C92" w:rsidRDefault="00CC0C92">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4A49CDA8" w14:textId="77777777" w:rsidR="00CC0C92" w:rsidRDefault="00000000">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color w:val="0563C1"/>
                <w:sz w:val="20"/>
                <w:szCs w:val="20"/>
                <w:u w:val="single"/>
                <w:lang w:eastAsia="en-US"/>
              </w:rPr>
            </w:pPr>
            <w:hyperlink w:anchor="_Toc134824807" w:history="1">
              <w:r>
                <w:rPr>
                  <w:rFonts w:ascii="Calibri" w:eastAsia="Malgun Gothic" w:hAnsi="Calibri" w:cs="Calibri"/>
                  <w:b/>
                  <w:color w:val="0563C1"/>
                  <w:sz w:val="20"/>
                  <w:szCs w:val="20"/>
                  <w:u w:val="single"/>
                  <w:lang w:val="en-GB" w:eastAsia="zh-TW"/>
                </w:rPr>
                <w:t>Proposal 2</w:t>
              </w:r>
              <w:r>
                <w:rPr>
                  <w:rFonts w:ascii="Calibri" w:eastAsia="PMingLiU" w:hAnsi="Calibri" w:cs="Arial"/>
                  <w:kern w:val="2"/>
                  <w:szCs w:val="22"/>
                  <w:lang w:eastAsia="zh-TW"/>
                </w:rPr>
                <w:tab/>
              </w:r>
              <w:r>
                <w:rPr>
                  <w:rFonts w:ascii="Calibri" w:eastAsia="Malgun Gothic" w:hAnsi="Calibri" w:cs="Calibri"/>
                  <w:b/>
                  <w:color w:val="0563C1"/>
                  <w:sz w:val="20"/>
                  <w:szCs w:val="20"/>
                  <w:u w:val="single"/>
                  <w:lang w:val="en-GB" w:eastAsia="zh-TW"/>
                </w:rPr>
                <w:t>Capture the following observation in TR38.869:</w:t>
              </w:r>
            </w:hyperlink>
          </w:p>
          <w:p w14:paraId="0C6381AC" w14:textId="77777777" w:rsidR="00CC0C92" w:rsidRDefault="00000000">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Pr>
                <w:rFonts w:ascii="Calibri" w:eastAsia="PMingLiU" w:hAnsi="Calibri" w:cs="Arial"/>
                <w:b/>
                <w:bCs/>
                <w:sz w:val="20"/>
                <w:szCs w:val="20"/>
                <w:lang w:val="en-GB" w:eastAsia="zh-TW"/>
              </w:rPr>
              <w:t>If the OFDMA-based receiver can pre-stored the sequence candidates for frequency synchronization, the following observations have been identified to potentially reduce the power consumption of the receiver architecture for OFDMA-based signals:</w:t>
            </w:r>
          </w:p>
          <w:p w14:paraId="60725C94"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Use a lower accuracy LO (e.g., initial frequency error 200ppm), which increases initial synchronization processing complexity.</w:t>
            </w:r>
          </w:p>
          <w:p w14:paraId="1E568358"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Adopt smaller sampling rates and bit-widths for the ADC (e.g., 4-bit and 3.84MHz)</w:t>
            </w:r>
          </w:p>
          <w:p w14:paraId="77F977D2"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If sequence correlation is done in the time domain, remove FFT.</w:t>
            </w:r>
          </w:p>
          <w:p w14:paraId="38769D9D"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Sequence candidates for sequence correlation can be generated by the main radio to reduce additional processing complexity.</w:t>
            </w:r>
          </w:p>
          <w:p w14:paraId="39896049" w14:textId="77777777" w:rsidR="00CC0C92" w:rsidRDefault="00CC0C92">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663F9899" w14:textId="77777777" w:rsidR="00CC0C92" w:rsidRDefault="00000000">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kern w:val="2"/>
                <w:szCs w:val="22"/>
                <w:lang w:eastAsia="zh-TW"/>
              </w:rPr>
            </w:pPr>
            <w:hyperlink w:anchor="_Toc134824808" w:history="1">
              <w:r>
                <w:rPr>
                  <w:rFonts w:ascii="Calibri" w:eastAsia="DengXian" w:hAnsi="Calibri" w:cs="Calibri"/>
                  <w:b/>
                  <w:color w:val="0563C1"/>
                  <w:sz w:val="20"/>
                  <w:szCs w:val="20"/>
                  <w:u w:val="single"/>
                  <w:lang w:eastAsia="en-US"/>
                </w:rPr>
                <w:t>Proposal 3</w:t>
              </w:r>
              <w:r>
                <w:rPr>
                  <w:rFonts w:ascii="Calibri" w:eastAsia="PMingLiU" w:hAnsi="Calibri" w:cs="Arial"/>
                  <w:kern w:val="2"/>
                  <w:szCs w:val="22"/>
                  <w:lang w:eastAsia="zh-TW"/>
                </w:rPr>
                <w:tab/>
              </w:r>
              <w:r>
                <w:rPr>
                  <w:rFonts w:ascii="Calibri" w:eastAsia="DengXian" w:hAnsi="Calibri" w:cs="Calibri"/>
                  <w:b/>
                  <w:color w:val="0563C1"/>
                  <w:sz w:val="20"/>
                  <w:szCs w:val="20"/>
                  <w:u w:val="single"/>
                  <w:lang w:eastAsia="en-US"/>
                </w:rPr>
                <w:t>Study the combined receiver architectures (as examples that can be captured in the TR) for OOK-based LPWUS monitoring and SSB-based RRM measurement based on the following diagrams:</w:t>
              </w:r>
            </w:hyperlink>
          </w:p>
          <w:p w14:paraId="30CE1BBF" w14:textId="77777777" w:rsidR="00CC0C92" w:rsidRDefault="00000000">
            <w:pPr>
              <w:overflowPunct w:val="0"/>
              <w:autoSpaceDE w:val="0"/>
              <w:autoSpaceDN w:val="0"/>
              <w:adjustRightInd w:val="0"/>
              <w:spacing w:after="120" w:line="240" w:lineRule="auto"/>
              <w:jc w:val="both"/>
              <w:textAlignment w:val="baseline"/>
              <w:rPr>
                <w:rFonts w:ascii="Calibri" w:eastAsia="DengXian" w:hAnsi="Calibri" w:cs="Arial"/>
                <w:color w:val="BFBFBF"/>
                <w:sz w:val="20"/>
                <w:szCs w:val="20"/>
                <w:lang w:val="en-GB"/>
              </w:rPr>
            </w:pPr>
            <w:r>
              <w:rPr>
                <w:rFonts w:ascii="Calibri" w:eastAsia="DengXian" w:hAnsi="Calibri" w:cs="Arial"/>
                <w:color w:val="BFBFBF"/>
                <w:sz w:val="20"/>
                <w:szCs w:val="20"/>
                <w:lang w:val="en-GB"/>
              </w:rPr>
              <w:fldChar w:fldCharType="end"/>
            </w:r>
            <w:r>
              <w:rPr>
                <w:rFonts w:ascii="Calibri" w:eastAsia="PMingLiU" w:hAnsi="Calibri" w:cs="Arial"/>
                <w:noProof/>
                <w:sz w:val="20"/>
                <w:szCs w:val="20"/>
              </w:rPr>
              <w:drawing>
                <wp:inline distT="0" distB="0" distL="0" distR="0" wp14:anchorId="3E59D113" wp14:editId="16B68A9D">
                  <wp:extent cx="5943600" cy="2094230"/>
                  <wp:effectExtent l="0" t="0" r="0" b="1270"/>
                  <wp:docPr id="907319112" name="Picture 907319112" descr="A picture containing text, diagram,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319112" name="Picture 907319112" descr="A picture containing text, diagram, screenshot, line&#10;&#10;Description automatically generated"/>
                          <pic:cNvPicPr>
                            <a:picLocks noChangeAspect="1"/>
                          </pic:cNvPicPr>
                        </pic:nvPicPr>
                        <pic:blipFill>
                          <a:blip r:embed="rId32"/>
                          <a:stretch>
                            <a:fillRect/>
                          </a:stretch>
                        </pic:blipFill>
                        <pic:spPr>
                          <a:xfrm>
                            <a:off x="0" y="0"/>
                            <a:ext cx="5943600" cy="2094230"/>
                          </a:xfrm>
                          <a:prstGeom prst="rect">
                            <a:avLst/>
                          </a:prstGeom>
                        </pic:spPr>
                      </pic:pic>
                    </a:graphicData>
                  </a:graphic>
                </wp:inline>
              </w:drawing>
            </w:r>
          </w:p>
        </w:tc>
      </w:tr>
    </w:tbl>
    <w:p w14:paraId="3EB12F57" w14:textId="77777777" w:rsidR="00CC0C92" w:rsidRDefault="00CC0C92"/>
    <w:p w14:paraId="2E72056E" w14:textId="77777777" w:rsidR="00CC0C92" w:rsidRDefault="00000000">
      <w:pPr>
        <w:pStyle w:val="Heading2"/>
        <w:numPr>
          <w:ilvl w:val="0"/>
          <w:numId w:val="0"/>
        </w:numPr>
        <w:rPr>
          <w:sz w:val="20"/>
          <w:szCs w:val="20"/>
        </w:rPr>
      </w:pPr>
      <w:r>
        <w:rPr>
          <w:sz w:val="20"/>
          <w:szCs w:val="20"/>
        </w:rPr>
        <w:t>[14]</w:t>
      </w:r>
      <w:r>
        <w:rPr>
          <w:sz w:val="20"/>
          <w:szCs w:val="20"/>
        </w:rPr>
        <w:tab/>
        <w:t>R1-2305767</w:t>
      </w:r>
      <w:r>
        <w:rPr>
          <w:sz w:val="20"/>
          <w:szCs w:val="20"/>
        </w:rPr>
        <w:tab/>
        <w:t>Discussion on low power wake up receiver architectures</w:t>
      </w:r>
      <w:r>
        <w:rPr>
          <w:sz w:val="20"/>
          <w:szCs w:val="20"/>
        </w:rPr>
        <w:tab/>
        <w:t>Panasonic</w:t>
      </w:r>
    </w:p>
    <w:tbl>
      <w:tblPr>
        <w:tblStyle w:val="TableGrid"/>
        <w:tblW w:w="9355" w:type="dxa"/>
        <w:tblLook w:val="04A0" w:firstRow="1" w:lastRow="0" w:firstColumn="1" w:lastColumn="0" w:noHBand="0" w:noVBand="1"/>
      </w:tblPr>
      <w:tblGrid>
        <w:gridCol w:w="9355"/>
      </w:tblGrid>
      <w:tr w:rsidR="00CC0C92" w14:paraId="5835197F" w14:textId="77777777">
        <w:tc>
          <w:tcPr>
            <w:tcW w:w="9355" w:type="dxa"/>
          </w:tcPr>
          <w:p w14:paraId="67472B38" w14:textId="77777777" w:rsidR="00CC0C92" w:rsidRDefault="00000000">
            <w:pPr>
              <w:spacing w:after="0" w:line="240" w:lineRule="auto"/>
              <w:ind w:right="-96"/>
              <w:rPr>
                <w:rFonts w:eastAsia="SimSun"/>
                <w:sz w:val="20"/>
                <w:szCs w:val="20"/>
              </w:rPr>
            </w:pPr>
            <w:r>
              <w:rPr>
                <w:rFonts w:eastAsia="SimSun"/>
                <w:sz w:val="20"/>
                <w:szCs w:val="20"/>
              </w:rPr>
              <w:t>Proposal 1: For the receiver architectures agreed for further study, it is proposed to support proper AGC training, t/f synchronization and RRM measurement for at least serving cell, with more considerations of the detailed components.</w:t>
            </w:r>
          </w:p>
          <w:p w14:paraId="3051F084" w14:textId="77777777" w:rsidR="00CC0C92" w:rsidRDefault="00000000">
            <w:pPr>
              <w:spacing w:after="0" w:line="240" w:lineRule="auto"/>
              <w:ind w:right="-96"/>
              <w:rPr>
                <w:rFonts w:eastAsia="SimSun"/>
                <w:sz w:val="20"/>
                <w:szCs w:val="20"/>
              </w:rPr>
            </w:pPr>
            <w:r>
              <w:rPr>
                <w:rFonts w:eastAsia="SimSun"/>
                <w:sz w:val="20"/>
                <w:szCs w:val="20"/>
              </w:rPr>
              <w:t>Observation 1: Better band and/or carrier tuning and time/frequency tracking performance may benefit the LP-WUR power saving with less searching time.</w:t>
            </w:r>
          </w:p>
          <w:p w14:paraId="5284C461" w14:textId="77777777" w:rsidR="00CC0C92" w:rsidRDefault="00000000">
            <w:pPr>
              <w:spacing w:after="0" w:line="240" w:lineRule="auto"/>
              <w:ind w:right="-96"/>
              <w:rPr>
                <w:rFonts w:eastAsia="SimSun"/>
                <w:sz w:val="20"/>
                <w:szCs w:val="20"/>
              </w:rPr>
            </w:pPr>
            <w:r>
              <w:rPr>
                <w:rFonts w:eastAsia="SimSun"/>
                <w:sz w:val="20"/>
                <w:szCs w:val="20"/>
              </w:rPr>
              <w:t>Proposal 2: To facilitate power saving, the LP-WUS design should consider the tradeoff of system flexibility and requirement on the LP-WUR operation of time/frequency tracking.</w:t>
            </w:r>
          </w:p>
          <w:p w14:paraId="4A6EA191" w14:textId="77777777" w:rsidR="00CC0C92" w:rsidRDefault="00000000">
            <w:pPr>
              <w:spacing w:after="0" w:line="240" w:lineRule="auto"/>
              <w:rPr>
                <w:rFonts w:eastAsia="SimSun"/>
                <w:sz w:val="20"/>
                <w:szCs w:val="20"/>
              </w:rPr>
            </w:pPr>
            <w:r>
              <w:rPr>
                <w:rFonts w:eastAsia="SimSun"/>
                <w:sz w:val="20"/>
                <w:szCs w:val="20"/>
              </w:rPr>
              <w:t>Proposal 3: The candidate of LP-WUS frequency location should be designed to be reduced for complexity reduction.</w:t>
            </w:r>
          </w:p>
          <w:p w14:paraId="113919D6" w14:textId="77777777" w:rsidR="00CC0C92" w:rsidRDefault="00000000">
            <w:pPr>
              <w:spacing w:after="0" w:line="240" w:lineRule="auto"/>
              <w:rPr>
                <w:rFonts w:ascii="Times" w:eastAsia="Batang" w:hAnsi="Times"/>
                <w:sz w:val="20"/>
                <w:szCs w:val="20"/>
              </w:rPr>
            </w:pPr>
            <w:r>
              <w:rPr>
                <w:rFonts w:ascii="Times" w:eastAsia="Batang" w:hAnsi="Times"/>
                <w:sz w:val="20"/>
                <w:szCs w:val="20"/>
              </w:rPr>
              <w:t>Observation 2: The potential guard band between LP-WUS subcarriers and adjacent subcarriers should consider both candidate LP-WUR architectures and LP-WUS sensitivity performance requirement.</w:t>
            </w:r>
          </w:p>
          <w:p w14:paraId="56A0D845" w14:textId="77777777" w:rsidR="00CC0C92" w:rsidRDefault="00000000">
            <w:pPr>
              <w:spacing w:after="0" w:line="240" w:lineRule="auto"/>
              <w:rPr>
                <w:rFonts w:ascii="Times" w:eastAsia="Batang" w:hAnsi="Times"/>
                <w:sz w:val="20"/>
                <w:szCs w:val="20"/>
              </w:rPr>
            </w:pPr>
            <w:r>
              <w:rPr>
                <w:rFonts w:ascii="Times" w:eastAsia="Batang" w:hAnsi="Times"/>
                <w:sz w:val="20"/>
                <w:szCs w:val="20"/>
              </w:rPr>
              <w:t>Observation 3: LP-WUR with better sensibility may reduce the active time for LP-WUS reception and requires less system overhead.</w:t>
            </w:r>
          </w:p>
          <w:p w14:paraId="7395AB60" w14:textId="77777777" w:rsidR="00CC0C92" w:rsidRDefault="00000000">
            <w:pPr>
              <w:spacing w:after="0" w:line="240" w:lineRule="auto"/>
              <w:rPr>
                <w:rFonts w:ascii="Times" w:eastAsia="Batang" w:hAnsi="Times"/>
                <w:sz w:val="20"/>
                <w:szCs w:val="20"/>
              </w:rPr>
            </w:pPr>
            <w:r>
              <w:rPr>
                <w:rFonts w:eastAsia="SimSun"/>
                <w:sz w:val="20"/>
                <w:szCs w:val="20"/>
              </w:rPr>
              <w:t xml:space="preserve">Proposal 4: Baseband should only support basic processing, </w:t>
            </w:r>
            <w:proofErr w:type="gramStart"/>
            <w:r>
              <w:rPr>
                <w:rFonts w:eastAsia="SimSun"/>
                <w:sz w:val="20"/>
                <w:szCs w:val="20"/>
              </w:rPr>
              <w:t>e.g.</w:t>
            </w:r>
            <w:proofErr w:type="gramEnd"/>
            <w:r>
              <w:rPr>
                <w:rFonts w:eastAsia="SimSun"/>
                <w:sz w:val="20"/>
                <w:szCs w:val="20"/>
              </w:rPr>
              <w:t xml:space="preserve"> MC-OOK/FSK demodulation and sequence correlation. For more complicated channel estimation based coherent detection and channel decoding, more justification is needed in the discussion of LP-WUS design.</w:t>
            </w:r>
          </w:p>
          <w:p w14:paraId="4FDC79AF" w14:textId="77777777" w:rsidR="00CC0C92" w:rsidRDefault="00000000">
            <w:pPr>
              <w:spacing w:after="0" w:line="240" w:lineRule="auto"/>
              <w:ind w:right="-96"/>
              <w:rPr>
                <w:rFonts w:eastAsia="SimSun"/>
                <w:sz w:val="20"/>
                <w:szCs w:val="20"/>
              </w:rPr>
            </w:pPr>
            <w:r>
              <w:rPr>
                <w:rFonts w:eastAsia="SimSun"/>
                <w:sz w:val="20"/>
                <w:szCs w:val="20"/>
              </w:rPr>
              <w:t xml:space="preserve">Proposal 5: For the design of LP-WUS, only heterodyne and homodyne/zero-IF architecture should be </w:t>
            </w:r>
            <w:proofErr w:type="gramStart"/>
            <w:r>
              <w:rPr>
                <w:rFonts w:eastAsia="SimSun"/>
                <w:sz w:val="20"/>
                <w:szCs w:val="20"/>
              </w:rPr>
              <w:t>taken into account</w:t>
            </w:r>
            <w:proofErr w:type="gramEnd"/>
            <w:r>
              <w:rPr>
                <w:rFonts w:eastAsia="SimSun"/>
                <w:sz w:val="20"/>
                <w:szCs w:val="20"/>
              </w:rPr>
              <w:t xml:space="preserve"> for power model and requirement study, although the UE with RF envelope detector architecture is not prevented in implementation. </w:t>
            </w:r>
          </w:p>
        </w:tc>
      </w:tr>
    </w:tbl>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F4398" w14:textId="77777777" w:rsidR="009B0F37" w:rsidRDefault="009B0F37">
      <w:pPr>
        <w:spacing w:line="240" w:lineRule="auto"/>
      </w:pPr>
      <w:r>
        <w:separator/>
      </w:r>
    </w:p>
  </w:endnote>
  <w:endnote w:type="continuationSeparator" w:id="0">
    <w:p w14:paraId="6AD8D840" w14:textId="77777777" w:rsidR="009B0F37" w:rsidRDefault="009B0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empus Sans ITC">
    <w:panose1 w:val="04020404030007020202"/>
    <w:charset w:val="4D"/>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6C59D" w14:textId="77777777" w:rsidR="009B0F37" w:rsidRDefault="009B0F37">
      <w:pPr>
        <w:spacing w:after="0"/>
      </w:pPr>
      <w:r>
        <w:separator/>
      </w:r>
    </w:p>
  </w:footnote>
  <w:footnote w:type="continuationSeparator" w:id="0">
    <w:p w14:paraId="1078FC86" w14:textId="77777777" w:rsidR="009B0F37" w:rsidRDefault="009B0F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306323"/>
    <w:multiLevelType w:val="multilevel"/>
    <w:tmpl w:val="04306323"/>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0" w15:restartNumberingAfterBreak="0">
    <w:nsid w:val="0E4B7CB8"/>
    <w:multiLevelType w:val="multilevel"/>
    <w:tmpl w:val="0E4B7CB8"/>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1C1A34"/>
    <w:multiLevelType w:val="multilevel"/>
    <w:tmpl w:val="141C1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435C86"/>
    <w:multiLevelType w:val="multilevel"/>
    <w:tmpl w:val="15435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B20F2B"/>
    <w:multiLevelType w:val="multilevel"/>
    <w:tmpl w:val="18B20F2B"/>
    <w:lvl w:ilvl="0">
      <w:start w:val="1"/>
      <w:numFmt w:val="decimal"/>
      <w:lvlText w:val="Proposal %1:"/>
      <w:lvlJc w:val="left"/>
      <w:pPr>
        <w:ind w:left="420" w:hanging="420"/>
      </w:pPr>
      <w:rPr>
        <w:rFonts w:hint="eastAsia"/>
        <w:b/>
        <w:i/>
      </w:rPr>
    </w:lvl>
    <w:lvl w:ilvl="1">
      <w:start w:val="1"/>
      <w:numFmt w:val="lowerLetter"/>
      <w:lvlText w:val="%2)"/>
      <w:lvlJc w:val="left"/>
      <w:pPr>
        <w:ind w:left="-1162" w:hanging="397"/>
      </w:pPr>
      <w:rPr>
        <w:rFonts w:hint="eastAsia"/>
      </w:rPr>
    </w:lvl>
    <w:lvl w:ilvl="2">
      <w:start w:val="1"/>
      <w:numFmt w:val="lowerRoman"/>
      <w:lvlText w:val="%3."/>
      <w:lvlJc w:val="right"/>
      <w:pPr>
        <w:ind w:left="-1434" w:firstLine="555"/>
      </w:pPr>
      <w:rPr>
        <w:rFonts w:hint="eastAsia"/>
      </w:rPr>
    </w:lvl>
    <w:lvl w:ilvl="3">
      <w:start w:val="1"/>
      <w:numFmt w:val="decimal"/>
      <w:lvlText w:val="%4."/>
      <w:lvlJc w:val="left"/>
      <w:pPr>
        <w:ind w:left="-1014" w:hanging="420"/>
      </w:pPr>
    </w:lvl>
    <w:lvl w:ilvl="4">
      <w:start w:val="1"/>
      <w:numFmt w:val="lowerLetter"/>
      <w:lvlText w:val="%5)"/>
      <w:lvlJc w:val="left"/>
      <w:pPr>
        <w:ind w:left="-594" w:hanging="420"/>
      </w:pPr>
    </w:lvl>
    <w:lvl w:ilvl="5">
      <w:start w:val="1"/>
      <w:numFmt w:val="lowerRoman"/>
      <w:lvlText w:val="%6."/>
      <w:lvlJc w:val="right"/>
      <w:pPr>
        <w:ind w:left="-174" w:hanging="420"/>
      </w:pPr>
    </w:lvl>
    <w:lvl w:ilvl="6">
      <w:start w:val="1"/>
      <w:numFmt w:val="decimal"/>
      <w:lvlText w:val="%7."/>
      <w:lvlJc w:val="left"/>
      <w:pPr>
        <w:ind w:left="246" w:hanging="420"/>
      </w:pPr>
    </w:lvl>
    <w:lvl w:ilvl="7">
      <w:start w:val="1"/>
      <w:numFmt w:val="lowerLetter"/>
      <w:lvlText w:val="%8)"/>
      <w:lvlJc w:val="left"/>
      <w:pPr>
        <w:ind w:left="666" w:hanging="420"/>
      </w:pPr>
    </w:lvl>
    <w:lvl w:ilvl="8">
      <w:start w:val="1"/>
      <w:numFmt w:val="lowerRoman"/>
      <w:lvlText w:val="%9."/>
      <w:lvlJc w:val="right"/>
      <w:pPr>
        <w:ind w:left="1086" w:hanging="420"/>
      </w:pPr>
    </w:lvl>
  </w:abstractNum>
  <w:abstractNum w:abstractNumId="14" w15:restartNumberingAfterBreak="0">
    <w:nsid w:val="1ACA71ED"/>
    <w:multiLevelType w:val="multilevel"/>
    <w:tmpl w:val="1AC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1F290D5A"/>
    <w:multiLevelType w:val="multilevel"/>
    <w:tmpl w:val="1F290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DE7083"/>
    <w:multiLevelType w:val="multilevel"/>
    <w:tmpl w:val="21DE7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5F58E5"/>
    <w:multiLevelType w:val="multilevel"/>
    <w:tmpl w:val="255F58E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332A06"/>
    <w:multiLevelType w:val="multilevel"/>
    <w:tmpl w:val="2D332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020204"/>
    <w:multiLevelType w:val="multilevel"/>
    <w:tmpl w:val="3B0202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CA421DD"/>
    <w:multiLevelType w:val="multilevel"/>
    <w:tmpl w:val="3CA42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1E76C0"/>
    <w:multiLevelType w:val="multilevel"/>
    <w:tmpl w:val="481E76C0"/>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32" w15:restartNumberingAfterBreak="0">
    <w:nsid w:val="4B320075"/>
    <w:multiLevelType w:val="multilevel"/>
    <w:tmpl w:val="4B32007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4C4E0C0C"/>
    <w:multiLevelType w:val="multilevel"/>
    <w:tmpl w:val="4C4E0C0C"/>
    <w:lvl w:ilvl="0">
      <w:start w:val="1"/>
      <w:numFmt w:val="bullet"/>
      <w:lvlText w:val=""/>
      <w:lvlJc w:val="left"/>
      <w:pPr>
        <w:tabs>
          <w:tab w:val="left" w:pos="928"/>
        </w:tabs>
        <w:ind w:left="928" w:hanging="360"/>
      </w:pPr>
      <w:rPr>
        <w:rFonts w:ascii="Wingdings" w:hAnsi="Wingdings" w:hint="default"/>
      </w:rPr>
    </w:lvl>
    <w:lvl w:ilvl="1">
      <w:start w:val="1"/>
      <w:numFmt w:val="bullet"/>
      <w:lvlText w:val="–"/>
      <w:lvlJc w:val="left"/>
      <w:pPr>
        <w:tabs>
          <w:tab w:val="left" w:pos="1648"/>
        </w:tabs>
        <w:ind w:left="1648" w:hanging="360"/>
      </w:pPr>
      <w:rPr>
        <w:rFonts w:ascii="Arial" w:hAnsi="Arial" w:hint="default"/>
      </w:rPr>
    </w:lvl>
    <w:lvl w:ilvl="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5711B5"/>
    <w:multiLevelType w:val="multilevel"/>
    <w:tmpl w:val="68571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EA6D68"/>
    <w:multiLevelType w:val="multilevel"/>
    <w:tmpl w:val="71EA6D6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3403C84"/>
    <w:multiLevelType w:val="multilevel"/>
    <w:tmpl w:val="7340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78953269"/>
    <w:multiLevelType w:val="multilevel"/>
    <w:tmpl w:val="78953269"/>
    <w:lvl w:ilvl="0">
      <w:start w:val="1"/>
      <w:numFmt w:val="bullet"/>
      <w:lvlText w:val="-"/>
      <w:lvlJc w:val="left"/>
      <w:pPr>
        <w:ind w:left="980" w:hanging="360"/>
      </w:pPr>
      <w:rPr>
        <w:rFonts w:ascii="Times New Roman" w:hAnsi="Times New Roman" w:cs="Times New Roman" w:hint="default"/>
      </w:rPr>
    </w:lvl>
    <w:lvl w:ilvl="1">
      <w:start w:val="1"/>
      <w:numFmt w:val="bullet"/>
      <w:lvlText w:val="o"/>
      <w:lvlJc w:val="left"/>
      <w:pPr>
        <w:ind w:left="1700" w:hanging="360"/>
      </w:pPr>
      <w:rPr>
        <w:rFonts w:ascii="Courier New" w:hAnsi="Courier New" w:cs="Courier New" w:hint="default"/>
      </w:rPr>
    </w:lvl>
    <w:lvl w:ilvl="2">
      <w:start w:val="1"/>
      <w:numFmt w:val="bullet"/>
      <w:lvlText w:val=""/>
      <w:lvlJc w:val="left"/>
      <w:pPr>
        <w:ind w:left="2420" w:hanging="360"/>
      </w:pPr>
      <w:rPr>
        <w:rFonts w:ascii="Wingdings" w:hAnsi="Wingdings" w:hint="default"/>
      </w:rPr>
    </w:lvl>
    <w:lvl w:ilvl="3">
      <w:start w:val="1"/>
      <w:numFmt w:val="bullet"/>
      <w:lvlText w:val=""/>
      <w:lvlJc w:val="left"/>
      <w:pPr>
        <w:ind w:left="3140" w:hanging="360"/>
      </w:pPr>
      <w:rPr>
        <w:rFonts w:ascii="Symbol" w:hAnsi="Symbol" w:hint="default"/>
      </w:rPr>
    </w:lvl>
    <w:lvl w:ilvl="4">
      <w:start w:val="1"/>
      <w:numFmt w:val="bullet"/>
      <w:lvlText w:val="o"/>
      <w:lvlJc w:val="left"/>
      <w:pPr>
        <w:ind w:left="3860" w:hanging="360"/>
      </w:pPr>
      <w:rPr>
        <w:rFonts w:ascii="Courier New" w:hAnsi="Courier New" w:cs="Courier New" w:hint="default"/>
      </w:rPr>
    </w:lvl>
    <w:lvl w:ilvl="5">
      <w:start w:val="1"/>
      <w:numFmt w:val="bullet"/>
      <w:lvlText w:val=""/>
      <w:lvlJc w:val="left"/>
      <w:pPr>
        <w:ind w:left="4580" w:hanging="360"/>
      </w:pPr>
      <w:rPr>
        <w:rFonts w:ascii="Wingdings" w:hAnsi="Wingdings" w:hint="default"/>
      </w:rPr>
    </w:lvl>
    <w:lvl w:ilvl="6">
      <w:start w:val="1"/>
      <w:numFmt w:val="bullet"/>
      <w:lvlText w:val=""/>
      <w:lvlJc w:val="left"/>
      <w:pPr>
        <w:ind w:left="5300" w:hanging="360"/>
      </w:pPr>
      <w:rPr>
        <w:rFonts w:ascii="Symbol" w:hAnsi="Symbol" w:hint="default"/>
      </w:rPr>
    </w:lvl>
    <w:lvl w:ilvl="7">
      <w:start w:val="1"/>
      <w:numFmt w:val="bullet"/>
      <w:lvlText w:val="o"/>
      <w:lvlJc w:val="left"/>
      <w:pPr>
        <w:ind w:left="6020" w:hanging="360"/>
      </w:pPr>
      <w:rPr>
        <w:rFonts w:ascii="Courier New" w:hAnsi="Courier New" w:cs="Courier New" w:hint="default"/>
      </w:rPr>
    </w:lvl>
    <w:lvl w:ilvl="8">
      <w:start w:val="1"/>
      <w:numFmt w:val="bullet"/>
      <w:lvlText w:val=""/>
      <w:lvlJc w:val="left"/>
      <w:pPr>
        <w:ind w:left="6740" w:hanging="360"/>
      </w:pPr>
      <w:rPr>
        <w:rFonts w:ascii="Wingdings" w:hAnsi="Wingdings" w:hint="default"/>
      </w:rPr>
    </w:lvl>
  </w:abstractNum>
  <w:abstractNum w:abstractNumId="4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8141AD"/>
    <w:multiLevelType w:val="multilevel"/>
    <w:tmpl w:val="7F8141AD"/>
    <w:lvl w:ilvl="0">
      <w:start w:val="1"/>
      <w:numFmt w:val="decimal"/>
      <w:lvlText w:val="Proposal %1:"/>
      <w:lvlJc w:val="left"/>
      <w:pPr>
        <w:ind w:left="420" w:hanging="420"/>
      </w:pPr>
      <w:rPr>
        <w:rFonts w:hint="eastAsia"/>
        <w:b/>
        <w:i/>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98170393">
    <w:abstractNumId w:val="6"/>
  </w:num>
  <w:num w:numId="2" w16cid:durableId="37258554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45450866">
    <w:abstractNumId w:val="7"/>
  </w:num>
  <w:num w:numId="4" w16cid:durableId="1645350390">
    <w:abstractNumId w:val="8"/>
  </w:num>
  <w:num w:numId="5" w16cid:durableId="773599683">
    <w:abstractNumId w:val="11"/>
  </w:num>
  <w:num w:numId="6" w16cid:durableId="1319462134">
    <w:abstractNumId w:val="33"/>
  </w:num>
  <w:num w:numId="7" w16cid:durableId="565724796">
    <w:abstractNumId w:val="28"/>
  </w:num>
  <w:num w:numId="8" w16cid:durableId="278026881">
    <w:abstractNumId w:val="1"/>
  </w:num>
  <w:num w:numId="9" w16cid:durableId="66419677">
    <w:abstractNumId w:val="12"/>
  </w:num>
  <w:num w:numId="10" w16cid:durableId="1216813057">
    <w:abstractNumId w:val="13"/>
  </w:num>
  <w:num w:numId="11" w16cid:durableId="716782084">
    <w:abstractNumId w:val="38"/>
  </w:num>
  <w:num w:numId="12" w16cid:durableId="1547831315">
    <w:abstractNumId w:val="16"/>
  </w:num>
  <w:num w:numId="13" w16cid:durableId="1035740879">
    <w:abstractNumId w:val="41"/>
  </w:num>
  <w:num w:numId="14" w16cid:durableId="1417703991">
    <w:abstractNumId w:val="4"/>
  </w:num>
  <w:num w:numId="15" w16cid:durableId="351805807">
    <w:abstractNumId w:val="39"/>
  </w:num>
  <w:num w:numId="16" w16cid:durableId="504396635">
    <w:abstractNumId w:val="17"/>
  </w:num>
  <w:num w:numId="17" w16cid:durableId="1910530721">
    <w:abstractNumId w:val="5"/>
  </w:num>
  <w:num w:numId="18" w16cid:durableId="1617829527">
    <w:abstractNumId w:val="20"/>
  </w:num>
  <w:num w:numId="19" w16cid:durableId="262765274">
    <w:abstractNumId w:val="30"/>
  </w:num>
  <w:num w:numId="20" w16cid:durableId="1736078842">
    <w:abstractNumId w:val="51"/>
  </w:num>
  <w:num w:numId="21" w16cid:durableId="777262692">
    <w:abstractNumId w:val="42"/>
  </w:num>
  <w:num w:numId="22" w16cid:durableId="1457025214">
    <w:abstractNumId w:val="21"/>
  </w:num>
  <w:num w:numId="23" w16cid:durableId="225190946">
    <w:abstractNumId w:val="40"/>
  </w:num>
  <w:num w:numId="24" w16cid:durableId="555972307">
    <w:abstractNumId w:val="18"/>
  </w:num>
  <w:num w:numId="25" w16cid:durableId="1078016100">
    <w:abstractNumId w:val="25"/>
  </w:num>
  <w:num w:numId="26" w16cid:durableId="14163549">
    <w:abstractNumId w:val="27"/>
  </w:num>
  <w:num w:numId="27" w16cid:durableId="1956936240">
    <w:abstractNumId w:val="36"/>
  </w:num>
  <w:num w:numId="28" w16cid:durableId="1544365078">
    <w:abstractNumId w:val="46"/>
  </w:num>
  <w:num w:numId="29" w16cid:durableId="861944403">
    <w:abstractNumId w:val="35"/>
  </w:num>
  <w:num w:numId="30" w16cid:durableId="224754533">
    <w:abstractNumId w:val="37"/>
  </w:num>
  <w:num w:numId="31" w16cid:durableId="2096395469">
    <w:abstractNumId w:val="49"/>
  </w:num>
  <w:num w:numId="32" w16cid:durableId="1921719210">
    <w:abstractNumId w:val="50"/>
  </w:num>
  <w:num w:numId="33" w16cid:durableId="1824349566">
    <w:abstractNumId w:val="43"/>
  </w:num>
  <w:num w:numId="34" w16cid:durableId="100298663">
    <w:abstractNumId w:val="15"/>
  </w:num>
  <w:num w:numId="35" w16cid:durableId="179316355">
    <w:abstractNumId w:val="24"/>
  </w:num>
  <w:num w:numId="36" w16cid:durableId="414474422">
    <w:abstractNumId w:val="26"/>
  </w:num>
  <w:num w:numId="37" w16cid:durableId="457382826">
    <w:abstractNumId w:val="34"/>
  </w:num>
  <w:num w:numId="38" w16cid:durableId="1698770176">
    <w:abstractNumId w:val="44"/>
  </w:num>
  <w:num w:numId="39" w16cid:durableId="294531990">
    <w:abstractNumId w:val="23"/>
  </w:num>
  <w:num w:numId="40" w16cid:durableId="658196205">
    <w:abstractNumId w:val="32"/>
  </w:num>
  <w:num w:numId="41" w16cid:durableId="1986620968">
    <w:abstractNumId w:val="48"/>
  </w:num>
  <w:num w:numId="42" w16cid:durableId="912009895">
    <w:abstractNumId w:val="2"/>
  </w:num>
  <w:num w:numId="43" w16cid:durableId="1616793661">
    <w:abstractNumId w:val="0"/>
  </w:num>
  <w:num w:numId="44" w16cid:durableId="2031297219">
    <w:abstractNumId w:val="10"/>
  </w:num>
  <w:num w:numId="45" w16cid:durableId="1320841411">
    <w:abstractNumId w:val="52"/>
  </w:num>
  <w:num w:numId="46" w16cid:durableId="1151484434">
    <w:abstractNumId w:val="22"/>
  </w:num>
  <w:num w:numId="47" w16cid:durableId="985401237">
    <w:abstractNumId w:val="19"/>
  </w:num>
  <w:num w:numId="48" w16cid:durableId="376047747">
    <w:abstractNumId w:val="45"/>
  </w:num>
  <w:num w:numId="49" w16cid:durableId="2041584341">
    <w:abstractNumId w:val="29"/>
  </w:num>
  <w:num w:numId="50" w16cid:durableId="1087534780">
    <w:abstractNumId w:val="14"/>
  </w:num>
  <w:num w:numId="51" w16cid:durableId="1398430669">
    <w:abstractNumId w:val="9"/>
  </w:num>
  <w:num w:numId="52" w16cid:durableId="1217088752">
    <w:abstractNumId w:val="31"/>
  </w:num>
  <w:num w:numId="53" w16cid:durableId="1143085670">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isplayBackgroundShape/>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9D0"/>
    <w:rsid w:val="000021FA"/>
    <w:rsid w:val="000035ED"/>
    <w:rsid w:val="00003FE0"/>
    <w:rsid w:val="000049A3"/>
    <w:rsid w:val="000057B0"/>
    <w:rsid w:val="00005D7F"/>
    <w:rsid w:val="00006B81"/>
    <w:rsid w:val="00006FAA"/>
    <w:rsid w:val="00007041"/>
    <w:rsid w:val="00007D06"/>
    <w:rsid w:val="00010FEA"/>
    <w:rsid w:val="00011026"/>
    <w:rsid w:val="00012570"/>
    <w:rsid w:val="0001357D"/>
    <w:rsid w:val="00013C34"/>
    <w:rsid w:val="00014906"/>
    <w:rsid w:val="00014B99"/>
    <w:rsid w:val="00015081"/>
    <w:rsid w:val="000155D1"/>
    <w:rsid w:val="0001615C"/>
    <w:rsid w:val="00016B31"/>
    <w:rsid w:val="00017016"/>
    <w:rsid w:val="00017D42"/>
    <w:rsid w:val="00017F24"/>
    <w:rsid w:val="00020BAA"/>
    <w:rsid w:val="00020F10"/>
    <w:rsid w:val="000212EC"/>
    <w:rsid w:val="00021311"/>
    <w:rsid w:val="00021B2C"/>
    <w:rsid w:val="00022590"/>
    <w:rsid w:val="00022C38"/>
    <w:rsid w:val="00022E33"/>
    <w:rsid w:val="0002407C"/>
    <w:rsid w:val="00024C06"/>
    <w:rsid w:val="00024CD4"/>
    <w:rsid w:val="0002516B"/>
    <w:rsid w:val="00025466"/>
    <w:rsid w:val="00025771"/>
    <w:rsid w:val="0002578D"/>
    <w:rsid w:val="00025A25"/>
    <w:rsid w:val="000264E6"/>
    <w:rsid w:val="00026645"/>
    <w:rsid w:val="00027357"/>
    <w:rsid w:val="0002769E"/>
    <w:rsid w:val="00027D8F"/>
    <w:rsid w:val="00030BD8"/>
    <w:rsid w:val="000319BC"/>
    <w:rsid w:val="00031E68"/>
    <w:rsid w:val="0003252B"/>
    <w:rsid w:val="00032F09"/>
    <w:rsid w:val="00033D5B"/>
    <w:rsid w:val="00033F46"/>
    <w:rsid w:val="000351CB"/>
    <w:rsid w:val="0003523C"/>
    <w:rsid w:val="000359AB"/>
    <w:rsid w:val="00035D88"/>
    <w:rsid w:val="000366DC"/>
    <w:rsid w:val="0003713A"/>
    <w:rsid w:val="0003724E"/>
    <w:rsid w:val="0003796C"/>
    <w:rsid w:val="00037C70"/>
    <w:rsid w:val="00040EF2"/>
    <w:rsid w:val="000412FE"/>
    <w:rsid w:val="00041988"/>
    <w:rsid w:val="000427E9"/>
    <w:rsid w:val="0004326B"/>
    <w:rsid w:val="00044824"/>
    <w:rsid w:val="00044CC2"/>
    <w:rsid w:val="00044D98"/>
    <w:rsid w:val="00044E0B"/>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65AA"/>
    <w:rsid w:val="000667E2"/>
    <w:rsid w:val="00066A7C"/>
    <w:rsid w:val="0007063A"/>
    <w:rsid w:val="00070C36"/>
    <w:rsid w:val="00070E6B"/>
    <w:rsid w:val="00071398"/>
    <w:rsid w:val="00071CE9"/>
    <w:rsid w:val="00072724"/>
    <w:rsid w:val="00072E3E"/>
    <w:rsid w:val="00073136"/>
    <w:rsid w:val="00073B46"/>
    <w:rsid w:val="000741C9"/>
    <w:rsid w:val="000765B2"/>
    <w:rsid w:val="00076B04"/>
    <w:rsid w:val="00077B83"/>
    <w:rsid w:val="0008010F"/>
    <w:rsid w:val="00080826"/>
    <w:rsid w:val="0008082A"/>
    <w:rsid w:val="000816F6"/>
    <w:rsid w:val="00082859"/>
    <w:rsid w:val="00084DF7"/>
    <w:rsid w:val="000850E8"/>
    <w:rsid w:val="00085A24"/>
    <w:rsid w:val="00085F30"/>
    <w:rsid w:val="00087DE5"/>
    <w:rsid w:val="000901F5"/>
    <w:rsid w:val="00090B38"/>
    <w:rsid w:val="00090C08"/>
    <w:rsid w:val="000918BE"/>
    <w:rsid w:val="00091B2D"/>
    <w:rsid w:val="0009251C"/>
    <w:rsid w:val="0009264A"/>
    <w:rsid w:val="000926BF"/>
    <w:rsid w:val="00092A85"/>
    <w:rsid w:val="000930CA"/>
    <w:rsid w:val="0009405B"/>
    <w:rsid w:val="000944CD"/>
    <w:rsid w:val="00095AD1"/>
    <w:rsid w:val="00095BCB"/>
    <w:rsid w:val="000969BF"/>
    <w:rsid w:val="00096B56"/>
    <w:rsid w:val="000971DB"/>
    <w:rsid w:val="00097493"/>
    <w:rsid w:val="0009755C"/>
    <w:rsid w:val="000A077D"/>
    <w:rsid w:val="000A0881"/>
    <w:rsid w:val="000A11B3"/>
    <w:rsid w:val="000A1824"/>
    <w:rsid w:val="000A1890"/>
    <w:rsid w:val="000A1BF7"/>
    <w:rsid w:val="000A22E1"/>
    <w:rsid w:val="000A3284"/>
    <w:rsid w:val="000A3421"/>
    <w:rsid w:val="000A36D9"/>
    <w:rsid w:val="000A36E4"/>
    <w:rsid w:val="000A3A76"/>
    <w:rsid w:val="000A50B8"/>
    <w:rsid w:val="000A5471"/>
    <w:rsid w:val="000A5D4B"/>
    <w:rsid w:val="000A61F5"/>
    <w:rsid w:val="000A6C14"/>
    <w:rsid w:val="000A6D1E"/>
    <w:rsid w:val="000B034C"/>
    <w:rsid w:val="000B1408"/>
    <w:rsid w:val="000B1D08"/>
    <w:rsid w:val="000B2C0A"/>
    <w:rsid w:val="000B2FBF"/>
    <w:rsid w:val="000B3F06"/>
    <w:rsid w:val="000B3F1F"/>
    <w:rsid w:val="000B4265"/>
    <w:rsid w:val="000B4A45"/>
    <w:rsid w:val="000B5F4F"/>
    <w:rsid w:val="000B600E"/>
    <w:rsid w:val="000B6F7F"/>
    <w:rsid w:val="000B7146"/>
    <w:rsid w:val="000C03AF"/>
    <w:rsid w:val="000C0705"/>
    <w:rsid w:val="000C0A6F"/>
    <w:rsid w:val="000C0DC4"/>
    <w:rsid w:val="000C0DD5"/>
    <w:rsid w:val="000C2BBA"/>
    <w:rsid w:val="000C2C00"/>
    <w:rsid w:val="000C3D00"/>
    <w:rsid w:val="000C42F2"/>
    <w:rsid w:val="000C45B2"/>
    <w:rsid w:val="000C5BD1"/>
    <w:rsid w:val="000C608A"/>
    <w:rsid w:val="000C6206"/>
    <w:rsid w:val="000C6BBE"/>
    <w:rsid w:val="000C6CA4"/>
    <w:rsid w:val="000C7A30"/>
    <w:rsid w:val="000C7D03"/>
    <w:rsid w:val="000D092C"/>
    <w:rsid w:val="000D1A8F"/>
    <w:rsid w:val="000D2221"/>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5FD"/>
    <w:rsid w:val="000E761E"/>
    <w:rsid w:val="000F06FE"/>
    <w:rsid w:val="000F106A"/>
    <w:rsid w:val="000F23DA"/>
    <w:rsid w:val="000F2C70"/>
    <w:rsid w:val="000F2DE1"/>
    <w:rsid w:val="000F30FB"/>
    <w:rsid w:val="000F378C"/>
    <w:rsid w:val="000F4F20"/>
    <w:rsid w:val="000F50D5"/>
    <w:rsid w:val="000F52EA"/>
    <w:rsid w:val="000F56C9"/>
    <w:rsid w:val="000F5E1F"/>
    <w:rsid w:val="000F6F9D"/>
    <w:rsid w:val="00100431"/>
    <w:rsid w:val="00100703"/>
    <w:rsid w:val="00100EAE"/>
    <w:rsid w:val="001011B4"/>
    <w:rsid w:val="00101577"/>
    <w:rsid w:val="001015C1"/>
    <w:rsid w:val="00101728"/>
    <w:rsid w:val="001018B9"/>
    <w:rsid w:val="00101D2E"/>
    <w:rsid w:val="00101E56"/>
    <w:rsid w:val="0010270D"/>
    <w:rsid w:val="001031E1"/>
    <w:rsid w:val="00103258"/>
    <w:rsid w:val="00104053"/>
    <w:rsid w:val="0010425E"/>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200EE"/>
    <w:rsid w:val="0012056A"/>
    <w:rsid w:val="00121C38"/>
    <w:rsid w:val="001222E8"/>
    <w:rsid w:val="00122A33"/>
    <w:rsid w:val="001232F7"/>
    <w:rsid w:val="0012360D"/>
    <w:rsid w:val="00123FF1"/>
    <w:rsid w:val="00124083"/>
    <w:rsid w:val="00124F87"/>
    <w:rsid w:val="00125259"/>
    <w:rsid w:val="00125620"/>
    <w:rsid w:val="00125747"/>
    <w:rsid w:val="0012629C"/>
    <w:rsid w:val="00126A2E"/>
    <w:rsid w:val="00127219"/>
    <w:rsid w:val="00127456"/>
    <w:rsid w:val="001275E2"/>
    <w:rsid w:val="001276C8"/>
    <w:rsid w:val="00127896"/>
    <w:rsid w:val="00130043"/>
    <w:rsid w:val="0013111E"/>
    <w:rsid w:val="00131BBD"/>
    <w:rsid w:val="00132D59"/>
    <w:rsid w:val="001330AA"/>
    <w:rsid w:val="001344AA"/>
    <w:rsid w:val="00134868"/>
    <w:rsid w:val="00137503"/>
    <w:rsid w:val="0013764A"/>
    <w:rsid w:val="00137A4C"/>
    <w:rsid w:val="00140026"/>
    <w:rsid w:val="00140849"/>
    <w:rsid w:val="0014137C"/>
    <w:rsid w:val="00141D53"/>
    <w:rsid w:val="0014223A"/>
    <w:rsid w:val="001422F2"/>
    <w:rsid w:val="0014268A"/>
    <w:rsid w:val="00143536"/>
    <w:rsid w:val="00143763"/>
    <w:rsid w:val="00143F87"/>
    <w:rsid w:val="00145006"/>
    <w:rsid w:val="001454B7"/>
    <w:rsid w:val="00147208"/>
    <w:rsid w:val="00147323"/>
    <w:rsid w:val="00150BB8"/>
    <w:rsid w:val="00150FA9"/>
    <w:rsid w:val="001518F9"/>
    <w:rsid w:val="00151E08"/>
    <w:rsid w:val="001533BA"/>
    <w:rsid w:val="0015363C"/>
    <w:rsid w:val="00153773"/>
    <w:rsid w:val="00153CFE"/>
    <w:rsid w:val="0015493B"/>
    <w:rsid w:val="0015672D"/>
    <w:rsid w:val="00157816"/>
    <w:rsid w:val="001601C4"/>
    <w:rsid w:val="00161F92"/>
    <w:rsid w:val="00162372"/>
    <w:rsid w:val="00162460"/>
    <w:rsid w:val="00163333"/>
    <w:rsid w:val="00164076"/>
    <w:rsid w:val="0016438B"/>
    <w:rsid w:val="00164EE6"/>
    <w:rsid w:val="0016509D"/>
    <w:rsid w:val="00165B9D"/>
    <w:rsid w:val="00165EE3"/>
    <w:rsid w:val="001664CE"/>
    <w:rsid w:val="00167B8F"/>
    <w:rsid w:val="00170B1A"/>
    <w:rsid w:val="00170EAA"/>
    <w:rsid w:val="001716AB"/>
    <w:rsid w:val="0017276A"/>
    <w:rsid w:val="00172C75"/>
    <w:rsid w:val="00172F99"/>
    <w:rsid w:val="0017389A"/>
    <w:rsid w:val="00173AFA"/>
    <w:rsid w:val="00174189"/>
    <w:rsid w:val="00174852"/>
    <w:rsid w:val="00174E8B"/>
    <w:rsid w:val="00175880"/>
    <w:rsid w:val="00175A64"/>
    <w:rsid w:val="00177061"/>
    <w:rsid w:val="00177100"/>
    <w:rsid w:val="00177199"/>
    <w:rsid w:val="00177831"/>
    <w:rsid w:val="001779C8"/>
    <w:rsid w:val="00177BEF"/>
    <w:rsid w:val="0018293E"/>
    <w:rsid w:val="001832DB"/>
    <w:rsid w:val="00183345"/>
    <w:rsid w:val="00183DED"/>
    <w:rsid w:val="0018484F"/>
    <w:rsid w:val="00184934"/>
    <w:rsid w:val="00184A35"/>
    <w:rsid w:val="00184FEA"/>
    <w:rsid w:val="00185549"/>
    <w:rsid w:val="0018607A"/>
    <w:rsid w:val="00186460"/>
    <w:rsid w:val="00187A58"/>
    <w:rsid w:val="001905C5"/>
    <w:rsid w:val="0019065C"/>
    <w:rsid w:val="00190842"/>
    <w:rsid w:val="00190A49"/>
    <w:rsid w:val="001913D3"/>
    <w:rsid w:val="0019283D"/>
    <w:rsid w:val="0019383B"/>
    <w:rsid w:val="00193C5D"/>
    <w:rsid w:val="00194122"/>
    <w:rsid w:val="001941A6"/>
    <w:rsid w:val="00194352"/>
    <w:rsid w:val="00194723"/>
    <w:rsid w:val="0019499C"/>
    <w:rsid w:val="00194BBD"/>
    <w:rsid w:val="0019557E"/>
    <w:rsid w:val="001961EE"/>
    <w:rsid w:val="001963D3"/>
    <w:rsid w:val="001969FD"/>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A62"/>
    <w:rsid w:val="001A3CC6"/>
    <w:rsid w:val="001A3CEB"/>
    <w:rsid w:val="001A45D1"/>
    <w:rsid w:val="001A4E19"/>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7C08"/>
    <w:rsid w:val="001C0206"/>
    <w:rsid w:val="001C02B0"/>
    <w:rsid w:val="001C08DC"/>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D54"/>
    <w:rsid w:val="001E07D4"/>
    <w:rsid w:val="001E19E7"/>
    <w:rsid w:val="001E1E91"/>
    <w:rsid w:val="001E2BD8"/>
    <w:rsid w:val="001E2CE7"/>
    <w:rsid w:val="001E2E17"/>
    <w:rsid w:val="001E41C6"/>
    <w:rsid w:val="001E4AE3"/>
    <w:rsid w:val="001E4B92"/>
    <w:rsid w:val="001E525C"/>
    <w:rsid w:val="001E77B2"/>
    <w:rsid w:val="001E7905"/>
    <w:rsid w:val="001F0549"/>
    <w:rsid w:val="001F1032"/>
    <w:rsid w:val="001F104C"/>
    <w:rsid w:val="001F14E7"/>
    <w:rsid w:val="001F20C5"/>
    <w:rsid w:val="001F26B0"/>
    <w:rsid w:val="001F34DF"/>
    <w:rsid w:val="001F36E8"/>
    <w:rsid w:val="001F385D"/>
    <w:rsid w:val="001F3D1F"/>
    <w:rsid w:val="001F465C"/>
    <w:rsid w:val="001F5663"/>
    <w:rsid w:val="001F5CC7"/>
    <w:rsid w:val="001F5F41"/>
    <w:rsid w:val="001F6A3A"/>
    <w:rsid w:val="001F783C"/>
    <w:rsid w:val="001F7A31"/>
    <w:rsid w:val="0020014E"/>
    <w:rsid w:val="002006BB"/>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675F"/>
    <w:rsid w:val="00226E06"/>
    <w:rsid w:val="002272E1"/>
    <w:rsid w:val="002300D4"/>
    <w:rsid w:val="0023042E"/>
    <w:rsid w:val="00230E29"/>
    <w:rsid w:val="002318D4"/>
    <w:rsid w:val="0023191B"/>
    <w:rsid w:val="00232F13"/>
    <w:rsid w:val="002334AF"/>
    <w:rsid w:val="00233CEC"/>
    <w:rsid w:val="00234355"/>
    <w:rsid w:val="002344C5"/>
    <w:rsid w:val="00234760"/>
    <w:rsid w:val="002349D8"/>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B41"/>
    <w:rsid w:val="00252C48"/>
    <w:rsid w:val="00253E45"/>
    <w:rsid w:val="00253E4A"/>
    <w:rsid w:val="00254073"/>
    <w:rsid w:val="0025413E"/>
    <w:rsid w:val="002545D1"/>
    <w:rsid w:val="00254AAF"/>
    <w:rsid w:val="00254F5C"/>
    <w:rsid w:val="002550FD"/>
    <w:rsid w:val="00255A73"/>
    <w:rsid w:val="00256034"/>
    <w:rsid w:val="00256232"/>
    <w:rsid w:val="00256257"/>
    <w:rsid w:val="002604E5"/>
    <w:rsid w:val="00260ABF"/>
    <w:rsid w:val="00260DF6"/>
    <w:rsid w:val="00261A5F"/>
    <w:rsid w:val="00262B13"/>
    <w:rsid w:val="0026321C"/>
    <w:rsid w:val="00263241"/>
    <w:rsid w:val="00263480"/>
    <w:rsid w:val="00264BBC"/>
    <w:rsid w:val="002650CB"/>
    <w:rsid w:val="0026519E"/>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C08"/>
    <w:rsid w:val="00273378"/>
    <w:rsid w:val="0027378D"/>
    <w:rsid w:val="00273E87"/>
    <w:rsid w:val="00274F27"/>
    <w:rsid w:val="00275296"/>
    <w:rsid w:val="00275855"/>
    <w:rsid w:val="00275949"/>
    <w:rsid w:val="00275B15"/>
    <w:rsid w:val="00275D48"/>
    <w:rsid w:val="00276BE0"/>
    <w:rsid w:val="002779C9"/>
    <w:rsid w:val="00277B5D"/>
    <w:rsid w:val="002805F2"/>
    <w:rsid w:val="00280C15"/>
    <w:rsid w:val="00280E35"/>
    <w:rsid w:val="00280EEE"/>
    <w:rsid w:val="002827E2"/>
    <w:rsid w:val="00284AB0"/>
    <w:rsid w:val="00285478"/>
    <w:rsid w:val="00285B13"/>
    <w:rsid w:val="00287189"/>
    <w:rsid w:val="00287553"/>
    <w:rsid w:val="002877EE"/>
    <w:rsid w:val="0028791C"/>
    <w:rsid w:val="0029049C"/>
    <w:rsid w:val="002906D7"/>
    <w:rsid w:val="00290D26"/>
    <w:rsid w:val="00290F36"/>
    <w:rsid w:val="00291076"/>
    <w:rsid w:val="00291935"/>
    <w:rsid w:val="00291B11"/>
    <w:rsid w:val="002920D9"/>
    <w:rsid w:val="002920EA"/>
    <w:rsid w:val="00292C4C"/>
    <w:rsid w:val="0029408F"/>
    <w:rsid w:val="002943CD"/>
    <w:rsid w:val="002948FF"/>
    <w:rsid w:val="002949ED"/>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4C6A"/>
    <w:rsid w:val="002A5B21"/>
    <w:rsid w:val="002A6A3A"/>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6B6"/>
    <w:rsid w:val="002B72F3"/>
    <w:rsid w:val="002B77AD"/>
    <w:rsid w:val="002B787A"/>
    <w:rsid w:val="002B7FAF"/>
    <w:rsid w:val="002C0085"/>
    <w:rsid w:val="002C078A"/>
    <w:rsid w:val="002C0A9D"/>
    <w:rsid w:val="002C0FAC"/>
    <w:rsid w:val="002C1849"/>
    <w:rsid w:val="002C26C0"/>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D1F"/>
    <w:rsid w:val="002D627F"/>
    <w:rsid w:val="002D62D0"/>
    <w:rsid w:val="002D6782"/>
    <w:rsid w:val="002D7119"/>
    <w:rsid w:val="002D7160"/>
    <w:rsid w:val="002D7677"/>
    <w:rsid w:val="002E0164"/>
    <w:rsid w:val="002E0FAC"/>
    <w:rsid w:val="002E178C"/>
    <w:rsid w:val="002E1F35"/>
    <w:rsid w:val="002E3F60"/>
    <w:rsid w:val="002E45DB"/>
    <w:rsid w:val="002E46B2"/>
    <w:rsid w:val="002E478B"/>
    <w:rsid w:val="002E4927"/>
    <w:rsid w:val="002E6AB4"/>
    <w:rsid w:val="002E770C"/>
    <w:rsid w:val="002E7927"/>
    <w:rsid w:val="002F0850"/>
    <w:rsid w:val="002F0971"/>
    <w:rsid w:val="002F2F29"/>
    <w:rsid w:val="002F3314"/>
    <w:rsid w:val="002F3800"/>
    <w:rsid w:val="002F3B36"/>
    <w:rsid w:val="002F4852"/>
    <w:rsid w:val="002F50CE"/>
    <w:rsid w:val="002F5896"/>
    <w:rsid w:val="002F5982"/>
    <w:rsid w:val="002F6564"/>
    <w:rsid w:val="002F6B68"/>
    <w:rsid w:val="002F77C3"/>
    <w:rsid w:val="002F7840"/>
    <w:rsid w:val="002F79F2"/>
    <w:rsid w:val="0030090C"/>
    <w:rsid w:val="00300C00"/>
    <w:rsid w:val="00301BC8"/>
    <w:rsid w:val="00301CC8"/>
    <w:rsid w:val="00302BEF"/>
    <w:rsid w:val="00302CB4"/>
    <w:rsid w:val="00303C24"/>
    <w:rsid w:val="0030451E"/>
    <w:rsid w:val="003048B8"/>
    <w:rsid w:val="003052E3"/>
    <w:rsid w:val="00305534"/>
    <w:rsid w:val="00305C5F"/>
    <w:rsid w:val="00306D90"/>
    <w:rsid w:val="00307278"/>
    <w:rsid w:val="00307BFB"/>
    <w:rsid w:val="003105DC"/>
    <w:rsid w:val="00310934"/>
    <w:rsid w:val="00310EFE"/>
    <w:rsid w:val="003114F1"/>
    <w:rsid w:val="00311847"/>
    <w:rsid w:val="0031199D"/>
    <w:rsid w:val="00311C01"/>
    <w:rsid w:val="0031214F"/>
    <w:rsid w:val="003121D9"/>
    <w:rsid w:val="00312CD9"/>
    <w:rsid w:val="00315532"/>
    <w:rsid w:val="003156FF"/>
    <w:rsid w:val="00315A57"/>
    <w:rsid w:val="00315FB0"/>
    <w:rsid w:val="003161B3"/>
    <w:rsid w:val="00316302"/>
    <w:rsid w:val="003164A4"/>
    <w:rsid w:val="00316FD8"/>
    <w:rsid w:val="00317C78"/>
    <w:rsid w:val="00320B05"/>
    <w:rsid w:val="00321018"/>
    <w:rsid w:val="003210B3"/>
    <w:rsid w:val="00321392"/>
    <w:rsid w:val="0032146B"/>
    <w:rsid w:val="0032200C"/>
    <w:rsid w:val="003221D2"/>
    <w:rsid w:val="003225FC"/>
    <w:rsid w:val="003227A7"/>
    <w:rsid w:val="0032399B"/>
    <w:rsid w:val="00323EAA"/>
    <w:rsid w:val="003243BC"/>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707"/>
    <w:rsid w:val="0033585D"/>
    <w:rsid w:val="0033633B"/>
    <w:rsid w:val="00336A50"/>
    <w:rsid w:val="00337333"/>
    <w:rsid w:val="003379FC"/>
    <w:rsid w:val="00340000"/>
    <w:rsid w:val="00341ACD"/>
    <w:rsid w:val="0034266A"/>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57B"/>
    <w:rsid w:val="00373D5E"/>
    <w:rsid w:val="00374204"/>
    <w:rsid w:val="003752B3"/>
    <w:rsid w:val="003753C8"/>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D18"/>
    <w:rsid w:val="00385A2C"/>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1098"/>
    <w:rsid w:val="003A2B30"/>
    <w:rsid w:val="003A35A7"/>
    <w:rsid w:val="003A379F"/>
    <w:rsid w:val="003A3ACA"/>
    <w:rsid w:val="003A53D2"/>
    <w:rsid w:val="003A5CF9"/>
    <w:rsid w:val="003A672A"/>
    <w:rsid w:val="003A7040"/>
    <w:rsid w:val="003A7DAC"/>
    <w:rsid w:val="003B0D1E"/>
    <w:rsid w:val="003B1530"/>
    <w:rsid w:val="003B1FC9"/>
    <w:rsid w:val="003B318E"/>
    <w:rsid w:val="003B3308"/>
    <w:rsid w:val="003B3AE4"/>
    <w:rsid w:val="003B4369"/>
    <w:rsid w:val="003B4C52"/>
    <w:rsid w:val="003B4DFC"/>
    <w:rsid w:val="003B53D9"/>
    <w:rsid w:val="003B54E1"/>
    <w:rsid w:val="003B658E"/>
    <w:rsid w:val="003B6729"/>
    <w:rsid w:val="003B6BA3"/>
    <w:rsid w:val="003B7D50"/>
    <w:rsid w:val="003C0A60"/>
    <w:rsid w:val="003C0E4F"/>
    <w:rsid w:val="003C11AF"/>
    <w:rsid w:val="003C2761"/>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713C"/>
    <w:rsid w:val="003E0338"/>
    <w:rsid w:val="003E052A"/>
    <w:rsid w:val="003E14F3"/>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6AD"/>
    <w:rsid w:val="003F4700"/>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FB8"/>
    <w:rsid w:val="00406FD8"/>
    <w:rsid w:val="00407B8C"/>
    <w:rsid w:val="00407F17"/>
    <w:rsid w:val="004101DE"/>
    <w:rsid w:val="00410A67"/>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60B"/>
    <w:rsid w:val="00424186"/>
    <w:rsid w:val="004246E7"/>
    <w:rsid w:val="00425046"/>
    <w:rsid w:val="004256E0"/>
    <w:rsid w:val="00426733"/>
    <w:rsid w:val="00426959"/>
    <w:rsid w:val="004278C5"/>
    <w:rsid w:val="00430199"/>
    <w:rsid w:val="0043021A"/>
    <w:rsid w:val="00430AB1"/>
    <w:rsid w:val="00430E61"/>
    <w:rsid w:val="00430EDB"/>
    <w:rsid w:val="00431276"/>
    <w:rsid w:val="00431C3C"/>
    <w:rsid w:val="00431CD3"/>
    <w:rsid w:val="00431DFC"/>
    <w:rsid w:val="004320A9"/>
    <w:rsid w:val="00432164"/>
    <w:rsid w:val="004321F4"/>
    <w:rsid w:val="00432BFA"/>
    <w:rsid w:val="0043338E"/>
    <w:rsid w:val="0043468C"/>
    <w:rsid w:val="00434E0D"/>
    <w:rsid w:val="00435870"/>
    <w:rsid w:val="00435BB1"/>
    <w:rsid w:val="00435D38"/>
    <w:rsid w:val="00435DE2"/>
    <w:rsid w:val="00436FDC"/>
    <w:rsid w:val="00437727"/>
    <w:rsid w:val="00437FB8"/>
    <w:rsid w:val="00440695"/>
    <w:rsid w:val="004413A6"/>
    <w:rsid w:val="004414FD"/>
    <w:rsid w:val="00441778"/>
    <w:rsid w:val="004423C6"/>
    <w:rsid w:val="00442422"/>
    <w:rsid w:val="00443CB3"/>
    <w:rsid w:val="00444255"/>
    <w:rsid w:val="004444DE"/>
    <w:rsid w:val="00444FD8"/>
    <w:rsid w:val="004451F7"/>
    <w:rsid w:val="00445592"/>
    <w:rsid w:val="00445C3E"/>
    <w:rsid w:val="00445F9E"/>
    <w:rsid w:val="00446050"/>
    <w:rsid w:val="00446775"/>
    <w:rsid w:val="00446818"/>
    <w:rsid w:val="00447A3E"/>
    <w:rsid w:val="0045062A"/>
    <w:rsid w:val="004509CC"/>
    <w:rsid w:val="00450B76"/>
    <w:rsid w:val="00451CFA"/>
    <w:rsid w:val="00451F14"/>
    <w:rsid w:val="00452F9F"/>
    <w:rsid w:val="0045346B"/>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3294"/>
    <w:rsid w:val="00464061"/>
    <w:rsid w:val="00464894"/>
    <w:rsid w:val="00465039"/>
    <w:rsid w:val="00465F20"/>
    <w:rsid w:val="00466237"/>
    <w:rsid w:val="0046630B"/>
    <w:rsid w:val="00467118"/>
    <w:rsid w:val="00467AE9"/>
    <w:rsid w:val="00470529"/>
    <w:rsid w:val="004707D5"/>
    <w:rsid w:val="0047085C"/>
    <w:rsid w:val="0047202B"/>
    <w:rsid w:val="00472CB6"/>
    <w:rsid w:val="00473B9B"/>
    <w:rsid w:val="00474199"/>
    <w:rsid w:val="00474FAD"/>
    <w:rsid w:val="0047505C"/>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863"/>
    <w:rsid w:val="00485C5F"/>
    <w:rsid w:val="00486369"/>
    <w:rsid w:val="0048752A"/>
    <w:rsid w:val="00487598"/>
    <w:rsid w:val="00487C3C"/>
    <w:rsid w:val="00487EE1"/>
    <w:rsid w:val="00490135"/>
    <w:rsid w:val="004902FA"/>
    <w:rsid w:val="00490ED2"/>
    <w:rsid w:val="004919F0"/>
    <w:rsid w:val="00491DFC"/>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74CC"/>
    <w:rsid w:val="004B75B7"/>
    <w:rsid w:val="004B7A52"/>
    <w:rsid w:val="004C07E7"/>
    <w:rsid w:val="004C1991"/>
    <w:rsid w:val="004C1D5A"/>
    <w:rsid w:val="004C1E7D"/>
    <w:rsid w:val="004C22CB"/>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CDE"/>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4D5"/>
    <w:rsid w:val="004F7F00"/>
    <w:rsid w:val="005005A8"/>
    <w:rsid w:val="0050094A"/>
    <w:rsid w:val="00501658"/>
    <w:rsid w:val="0050191A"/>
    <w:rsid w:val="0050219C"/>
    <w:rsid w:val="00503037"/>
    <w:rsid w:val="00503055"/>
    <w:rsid w:val="00503069"/>
    <w:rsid w:val="00503F83"/>
    <w:rsid w:val="005041AD"/>
    <w:rsid w:val="00505293"/>
    <w:rsid w:val="005055D2"/>
    <w:rsid w:val="00505671"/>
    <w:rsid w:val="0050704C"/>
    <w:rsid w:val="00507752"/>
    <w:rsid w:val="00507A1E"/>
    <w:rsid w:val="0051011C"/>
    <w:rsid w:val="00510CDA"/>
    <w:rsid w:val="00510FC2"/>
    <w:rsid w:val="00512F54"/>
    <w:rsid w:val="0051366B"/>
    <w:rsid w:val="00513BC1"/>
    <w:rsid w:val="00514936"/>
    <w:rsid w:val="005150C5"/>
    <w:rsid w:val="00515792"/>
    <w:rsid w:val="0051592B"/>
    <w:rsid w:val="00517634"/>
    <w:rsid w:val="00517AD5"/>
    <w:rsid w:val="00517ADD"/>
    <w:rsid w:val="00520782"/>
    <w:rsid w:val="005212A7"/>
    <w:rsid w:val="00521891"/>
    <w:rsid w:val="00521C39"/>
    <w:rsid w:val="00521D94"/>
    <w:rsid w:val="005230FB"/>
    <w:rsid w:val="00523701"/>
    <w:rsid w:val="00523925"/>
    <w:rsid w:val="00523B20"/>
    <w:rsid w:val="005242ED"/>
    <w:rsid w:val="005244D3"/>
    <w:rsid w:val="00525F92"/>
    <w:rsid w:val="005260B9"/>
    <w:rsid w:val="005261C3"/>
    <w:rsid w:val="0052636E"/>
    <w:rsid w:val="00527678"/>
    <w:rsid w:val="00527B04"/>
    <w:rsid w:val="00530437"/>
    <w:rsid w:val="00530AB8"/>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1D8"/>
    <w:rsid w:val="00544620"/>
    <w:rsid w:val="0054541D"/>
    <w:rsid w:val="005455AC"/>
    <w:rsid w:val="00545819"/>
    <w:rsid w:val="00545BFE"/>
    <w:rsid w:val="00546289"/>
    <w:rsid w:val="0054669E"/>
    <w:rsid w:val="005479A0"/>
    <w:rsid w:val="00550B73"/>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27C"/>
    <w:rsid w:val="00556671"/>
    <w:rsid w:val="0055699B"/>
    <w:rsid w:val="00556C4E"/>
    <w:rsid w:val="00556ECD"/>
    <w:rsid w:val="00557368"/>
    <w:rsid w:val="00557461"/>
    <w:rsid w:val="0055750B"/>
    <w:rsid w:val="005576B4"/>
    <w:rsid w:val="00557BEC"/>
    <w:rsid w:val="005616C3"/>
    <w:rsid w:val="00561C42"/>
    <w:rsid w:val="00561E95"/>
    <w:rsid w:val="005621EE"/>
    <w:rsid w:val="005625CF"/>
    <w:rsid w:val="0056333B"/>
    <w:rsid w:val="00563698"/>
    <w:rsid w:val="0056449B"/>
    <w:rsid w:val="00565AE4"/>
    <w:rsid w:val="00566FCB"/>
    <w:rsid w:val="005701DB"/>
    <w:rsid w:val="005701DC"/>
    <w:rsid w:val="00570519"/>
    <w:rsid w:val="005707EA"/>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78"/>
    <w:rsid w:val="00577E9A"/>
    <w:rsid w:val="00580BD1"/>
    <w:rsid w:val="005811A6"/>
    <w:rsid w:val="00581628"/>
    <w:rsid w:val="00581692"/>
    <w:rsid w:val="00582965"/>
    <w:rsid w:val="00582B30"/>
    <w:rsid w:val="00582B92"/>
    <w:rsid w:val="00583F43"/>
    <w:rsid w:val="0058451C"/>
    <w:rsid w:val="00585181"/>
    <w:rsid w:val="005852F8"/>
    <w:rsid w:val="00585E65"/>
    <w:rsid w:val="005863DC"/>
    <w:rsid w:val="00586A3B"/>
    <w:rsid w:val="005908DB"/>
    <w:rsid w:val="00592564"/>
    <w:rsid w:val="00593020"/>
    <w:rsid w:val="005933D7"/>
    <w:rsid w:val="00593482"/>
    <w:rsid w:val="0059353A"/>
    <w:rsid w:val="00593623"/>
    <w:rsid w:val="0059377F"/>
    <w:rsid w:val="00593A3E"/>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E86"/>
    <w:rsid w:val="005A562F"/>
    <w:rsid w:val="005A72A1"/>
    <w:rsid w:val="005A7391"/>
    <w:rsid w:val="005A73A6"/>
    <w:rsid w:val="005A75B8"/>
    <w:rsid w:val="005B0D67"/>
    <w:rsid w:val="005B179A"/>
    <w:rsid w:val="005B1AD1"/>
    <w:rsid w:val="005B1DE7"/>
    <w:rsid w:val="005B1F0D"/>
    <w:rsid w:val="005B227F"/>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FFA"/>
    <w:rsid w:val="005C01B5"/>
    <w:rsid w:val="005C0885"/>
    <w:rsid w:val="005C1150"/>
    <w:rsid w:val="005C1700"/>
    <w:rsid w:val="005C18B4"/>
    <w:rsid w:val="005C19FC"/>
    <w:rsid w:val="005C1D10"/>
    <w:rsid w:val="005C1F63"/>
    <w:rsid w:val="005C2303"/>
    <w:rsid w:val="005C23DB"/>
    <w:rsid w:val="005C3F05"/>
    <w:rsid w:val="005C43CD"/>
    <w:rsid w:val="005C4F9E"/>
    <w:rsid w:val="005C592B"/>
    <w:rsid w:val="005C5E00"/>
    <w:rsid w:val="005C68B4"/>
    <w:rsid w:val="005C6D4F"/>
    <w:rsid w:val="005D0145"/>
    <w:rsid w:val="005D04D4"/>
    <w:rsid w:val="005D1770"/>
    <w:rsid w:val="005D1954"/>
    <w:rsid w:val="005D2789"/>
    <w:rsid w:val="005D28D7"/>
    <w:rsid w:val="005D2E61"/>
    <w:rsid w:val="005D31C7"/>
    <w:rsid w:val="005D3B2D"/>
    <w:rsid w:val="005D3D4F"/>
    <w:rsid w:val="005D42F9"/>
    <w:rsid w:val="005D45F7"/>
    <w:rsid w:val="005D4ED9"/>
    <w:rsid w:val="005D516E"/>
    <w:rsid w:val="005D5573"/>
    <w:rsid w:val="005D57A7"/>
    <w:rsid w:val="005D5934"/>
    <w:rsid w:val="005D618E"/>
    <w:rsid w:val="005D6313"/>
    <w:rsid w:val="005D63D6"/>
    <w:rsid w:val="005D7A16"/>
    <w:rsid w:val="005D7DE1"/>
    <w:rsid w:val="005E0098"/>
    <w:rsid w:val="005E0264"/>
    <w:rsid w:val="005E10FE"/>
    <w:rsid w:val="005E21C6"/>
    <w:rsid w:val="005E25F8"/>
    <w:rsid w:val="005E2930"/>
    <w:rsid w:val="005E2B4C"/>
    <w:rsid w:val="005E3173"/>
    <w:rsid w:val="005E371D"/>
    <w:rsid w:val="005E4844"/>
    <w:rsid w:val="005E56CC"/>
    <w:rsid w:val="005E60AD"/>
    <w:rsid w:val="005E6819"/>
    <w:rsid w:val="005E6E4D"/>
    <w:rsid w:val="005F0CC4"/>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959"/>
    <w:rsid w:val="00605B70"/>
    <w:rsid w:val="0060605C"/>
    <w:rsid w:val="006063B2"/>
    <w:rsid w:val="00606AEE"/>
    <w:rsid w:val="00607000"/>
    <w:rsid w:val="006100CC"/>
    <w:rsid w:val="00610B93"/>
    <w:rsid w:val="0061314B"/>
    <w:rsid w:val="00613E20"/>
    <w:rsid w:val="0061468B"/>
    <w:rsid w:val="0061515C"/>
    <w:rsid w:val="00615EB0"/>
    <w:rsid w:val="006160D2"/>
    <w:rsid w:val="00616311"/>
    <w:rsid w:val="00616432"/>
    <w:rsid w:val="00617028"/>
    <w:rsid w:val="0061765C"/>
    <w:rsid w:val="006178A8"/>
    <w:rsid w:val="006179EA"/>
    <w:rsid w:val="00617B5E"/>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3D1"/>
    <w:rsid w:val="00625953"/>
    <w:rsid w:val="00625A6B"/>
    <w:rsid w:val="00625DA6"/>
    <w:rsid w:val="006261FF"/>
    <w:rsid w:val="00626534"/>
    <w:rsid w:val="006265D1"/>
    <w:rsid w:val="00626AB8"/>
    <w:rsid w:val="006272F5"/>
    <w:rsid w:val="0062777E"/>
    <w:rsid w:val="00627AFD"/>
    <w:rsid w:val="00627BE5"/>
    <w:rsid w:val="00630FB0"/>
    <w:rsid w:val="00631730"/>
    <w:rsid w:val="00631A14"/>
    <w:rsid w:val="00631CD6"/>
    <w:rsid w:val="00632001"/>
    <w:rsid w:val="00632703"/>
    <w:rsid w:val="00633952"/>
    <w:rsid w:val="00633E31"/>
    <w:rsid w:val="006344F8"/>
    <w:rsid w:val="00634609"/>
    <w:rsid w:val="00634E78"/>
    <w:rsid w:val="00635557"/>
    <w:rsid w:val="00635F47"/>
    <w:rsid w:val="00636738"/>
    <w:rsid w:val="0063693C"/>
    <w:rsid w:val="00636CCE"/>
    <w:rsid w:val="00636D7B"/>
    <w:rsid w:val="00637773"/>
    <w:rsid w:val="00637D7F"/>
    <w:rsid w:val="00637EE9"/>
    <w:rsid w:val="00640061"/>
    <w:rsid w:val="00640184"/>
    <w:rsid w:val="006401ED"/>
    <w:rsid w:val="00640902"/>
    <w:rsid w:val="00640AA0"/>
    <w:rsid w:val="00640CB5"/>
    <w:rsid w:val="0064104C"/>
    <w:rsid w:val="00641203"/>
    <w:rsid w:val="00641649"/>
    <w:rsid w:val="0064293F"/>
    <w:rsid w:val="006444D7"/>
    <w:rsid w:val="00644708"/>
    <w:rsid w:val="0064485B"/>
    <w:rsid w:val="00644C0E"/>
    <w:rsid w:val="00644FA5"/>
    <w:rsid w:val="006456E6"/>
    <w:rsid w:val="006458AE"/>
    <w:rsid w:val="00646B5F"/>
    <w:rsid w:val="006473E8"/>
    <w:rsid w:val="006474BE"/>
    <w:rsid w:val="0064759F"/>
    <w:rsid w:val="00647715"/>
    <w:rsid w:val="0064793E"/>
    <w:rsid w:val="00647ADF"/>
    <w:rsid w:val="00647B06"/>
    <w:rsid w:val="00650290"/>
    <w:rsid w:val="0065165C"/>
    <w:rsid w:val="006520A8"/>
    <w:rsid w:val="00652529"/>
    <w:rsid w:val="0065268D"/>
    <w:rsid w:val="00653092"/>
    <w:rsid w:val="006531B1"/>
    <w:rsid w:val="0065345D"/>
    <w:rsid w:val="00653999"/>
    <w:rsid w:val="006547B5"/>
    <w:rsid w:val="0065551B"/>
    <w:rsid w:val="00655521"/>
    <w:rsid w:val="0065552D"/>
    <w:rsid w:val="006555CC"/>
    <w:rsid w:val="006559DC"/>
    <w:rsid w:val="006570E0"/>
    <w:rsid w:val="00657412"/>
    <w:rsid w:val="00657DF6"/>
    <w:rsid w:val="006600AF"/>
    <w:rsid w:val="0066087A"/>
    <w:rsid w:val="00661178"/>
    <w:rsid w:val="006619BF"/>
    <w:rsid w:val="00661A58"/>
    <w:rsid w:val="00661F3C"/>
    <w:rsid w:val="00664AC9"/>
    <w:rsid w:val="00666439"/>
    <w:rsid w:val="006672DE"/>
    <w:rsid w:val="00667B32"/>
    <w:rsid w:val="006701D3"/>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A33"/>
    <w:rsid w:val="006A1F22"/>
    <w:rsid w:val="006A3062"/>
    <w:rsid w:val="006A337C"/>
    <w:rsid w:val="006A3C25"/>
    <w:rsid w:val="006A42A1"/>
    <w:rsid w:val="006A45D6"/>
    <w:rsid w:val="006A4A40"/>
    <w:rsid w:val="006A5627"/>
    <w:rsid w:val="006A5FAF"/>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62FC"/>
    <w:rsid w:val="006B66A2"/>
    <w:rsid w:val="006B6821"/>
    <w:rsid w:val="006B690C"/>
    <w:rsid w:val="006B6981"/>
    <w:rsid w:val="006B6AD5"/>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98A"/>
    <w:rsid w:val="006C7F64"/>
    <w:rsid w:val="006D011C"/>
    <w:rsid w:val="006D0C58"/>
    <w:rsid w:val="006D0F0E"/>
    <w:rsid w:val="006D18CE"/>
    <w:rsid w:val="006D218D"/>
    <w:rsid w:val="006D2214"/>
    <w:rsid w:val="006D23AD"/>
    <w:rsid w:val="006D2618"/>
    <w:rsid w:val="006D2C34"/>
    <w:rsid w:val="006D3174"/>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E02CA"/>
    <w:rsid w:val="006E067F"/>
    <w:rsid w:val="006E06D3"/>
    <w:rsid w:val="006E079D"/>
    <w:rsid w:val="006E1819"/>
    <w:rsid w:val="006E1FF9"/>
    <w:rsid w:val="006E2605"/>
    <w:rsid w:val="006E3074"/>
    <w:rsid w:val="006E31DD"/>
    <w:rsid w:val="006E55B6"/>
    <w:rsid w:val="006E5C67"/>
    <w:rsid w:val="006E5DF7"/>
    <w:rsid w:val="006E69DB"/>
    <w:rsid w:val="006E6ACB"/>
    <w:rsid w:val="006F00B1"/>
    <w:rsid w:val="006F0421"/>
    <w:rsid w:val="006F04D0"/>
    <w:rsid w:val="006F0EC9"/>
    <w:rsid w:val="006F10B6"/>
    <w:rsid w:val="006F173F"/>
    <w:rsid w:val="006F2A29"/>
    <w:rsid w:val="006F33AF"/>
    <w:rsid w:val="006F350E"/>
    <w:rsid w:val="006F3C57"/>
    <w:rsid w:val="006F48C0"/>
    <w:rsid w:val="006F5981"/>
    <w:rsid w:val="006F5A96"/>
    <w:rsid w:val="006F6093"/>
    <w:rsid w:val="006F6175"/>
    <w:rsid w:val="006F678C"/>
    <w:rsid w:val="006F73C1"/>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A74"/>
    <w:rsid w:val="0071506D"/>
    <w:rsid w:val="00715F6E"/>
    <w:rsid w:val="00715F75"/>
    <w:rsid w:val="00716A05"/>
    <w:rsid w:val="00716AE1"/>
    <w:rsid w:val="00716FF1"/>
    <w:rsid w:val="007177A2"/>
    <w:rsid w:val="007178CF"/>
    <w:rsid w:val="0071790A"/>
    <w:rsid w:val="007179C9"/>
    <w:rsid w:val="00717C03"/>
    <w:rsid w:val="007204CC"/>
    <w:rsid w:val="00721349"/>
    <w:rsid w:val="00721BC2"/>
    <w:rsid w:val="00724922"/>
    <w:rsid w:val="00726CDE"/>
    <w:rsid w:val="00726D8E"/>
    <w:rsid w:val="00727491"/>
    <w:rsid w:val="00727F04"/>
    <w:rsid w:val="007311F2"/>
    <w:rsid w:val="0073161D"/>
    <w:rsid w:val="00731FF5"/>
    <w:rsid w:val="00732388"/>
    <w:rsid w:val="00732831"/>
    <w:rsid w:val="00732BB3"/>
    <w:rsid w:val="00732D0F"/>
    <w:rsid w:val="00734650"/>
    <w:rsid w:val="007350DA"/>
    <w:rsid w:val="00735169"/>
    <w:rsid w:val="0073583F"/>
    <w:rsid w:val="00736188"/>
    <w:rsid w:val="00736592"/>
    <w:rsid w:val="00737249"/>
    <w:rsid w:val="0074141D"/>
    <w:rsid w:val="007416D8"/>
    <w:rsid w:val="00741A50"/>
    <w:rsid w:val="00741EBB"/>
    <w:rsid w:val="0074241B"/>
    <w:rsid w:val="00742E2A"/>
    <w:rsid w:val="00743E2F"/>
    <w:rsid w:val="00744008"/>
    <w:rsid w:val="007441E5"/>
    <w:rsid w:val="007443CD"/>
    <w:rsid w:val="00744DE5"/>
    <w:rsid w:val="00745905"/>
    <w:rsid w:val="00745E12"/>
    <w:rsid w:val="00745EE2"/>
    <w:rsid w:val="007461B2"/>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64DC"/>
    <w:rsid w:val="00756C24"/>
    <w:rsid w:val="007601BD"/>
    <w:rsid w:val="00760BD1"/>
    <w:rsid w:val="00761FCD"/>
    <w:rsid w:val="007626E7"/>
    <w:rsid w:val="00762990"/>
    <w:rsid w:val="00762A24"/>
    <w:rsid w:val="00762B32"/>
    <w:rsid w:val="00762BDC"/>
    <w:rsid w:val="00762C1C"/>
    <w:rsid w:val="00764222"/>
    <w:rsid w:val="007644FB"/>
    <w:rsid w:val="0076463A"/>
    <w:rsid w:val="0076513F"/>
    <w:rsid w:val="0076558A"/>
    <w:rsid w:val="0076568C"/>
    <w:rsid w:val="00766179"/>
    <w:rsid w:val="007663B2"/>
    <w:rsid w:val="00766F27"/>
    <w:rsid w:val="007673DD"/>
    <w:rsid w:val="00771A40"/>
    <w:rsid w:val="00772750"/>
    <w:rsid w:val="007728E0"/>
    <w:rsid w:val="00772D8C"/>
    <w:rsid w:val="00774E31"/>
    <w:rsid w:val="007765B2"/>
    <w:rsid w:val="00777282"/>
    <w:rsid w:val="00777704"/>
    <w:rsid w:val="00777915"/>
    <w:rsid w:val="007803F5"/>
    <w:rsid w:val="00780C68"/>
    <w:rsid w:val="0078114E"/>
    <w:rsid w:val="00782308"/>
    <w:rsid w:val="00782A06"/>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5D1"/>
    <w:rsid w:val="00790932"/>
    <w:rsid w:val="00790D5F"/>
    <w:rsid w:val="00791183"/>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4E2B"/>
    <w:rsid w:val="007B53E0"/>
    <w:rsid w:val="007B6697"/>
    <w:rsid w:val="007B7161"/>
    <w:rsid w:val="007C15F8"/>
    <w:rsid w:val="007C1A91"/>
    <w:rsid w:val="007C1FB2"/>
    <w:rsid w:val="007C2965"/>
    <w:rsid w:val="007C30A0"/>
    <w:rsid w:val="007C3951"/>
    <w:rsid w:val="007C3E32"/>
    <w:rsid w:val="007C4AF6"/>
    <w:rsid w:val="007C52A4"/>
    <w:rsid w:val="007C5380"/>
    <w:rsid w:val="007C6085"/>
    <w:rsid w:val="007C618A"/>
    <w:rsid w:val="007C7127"/>
    <w:rsid w:val="007C736B"/>
    <w:rsid w:val="007C74D1"/>
    <w:rsid w:val="007C7666"/>
    <w:rsid w:val="007C7DA4"/>
    <w:rsid w:val="007D082B"/>
    <w:rsid w:val="007D20A0"/>
    <w:rsid w:val="007D21EE"/>
    <w:rsid w:val="007D25F9"/>
    <w:rsid w:val="007D310D"/>
    <w:rsid w:val="007D4302"/>
    <w:rsid w:val="007D4944"/>
    <w:rsid w:val="007D4D6D"/>
    <w:rsid w:val="007D61E0"/>
    <w:rsid w:val="007D65EE"/>
    <w:rsid w:val="007D6F2F"/>
    <w:rsid w:val="007D71C1"/>
    <w:rsid w:val="007D72D2"/>
    <w:rsid w:val="007D78E9"/>
    <w:rsid w:val="007E0770"/>
    <w:rsid w:val="007E0A13"/>
    <w:rsid w:val="007E1924"/>
    <w:rsid w:val="007E1A0D"/>
    <w:rsid w:val="007E1F5F"/>
    <w:rsid w:val="007E3735"/>
    <w:rsid w:val="007E3B9D"/>
    <w:rsid w:val="007E4256"/>
    <w:rsid w:val="007E42CF"/>
    <w:rsid w:val="007E4666"/>
    <w:rsid w:val="007E4EE1"/>
    <w:rsid w:val="007E554B"/>
    <w:rsid w:val="007E5CB8"/>
    <w:rsid w:val="007E68A9"/>
    <w:rsid w:val="007E6FF6"/>
    <w:rsid w:val="007E718F"/>
    <w:rsid w:val="007E778D"/>
    <w:rsid w:val="007F0023"/>
    <w:rsid w:val="007F01CC"/>
    <w:rsid w:val="007F128C"/>
    <w:rsid w:val="007F1298"/>
    <w:rsid w:val="007F1543"/>
    <w:rsid w:val="007F17B2"/>
    <w:rsid w:val="007F1B7B"/>
    <w:rsid w:val="007F1BE8"/>
    <w:rsid w:val="007F30CB"/>
    <w:rsid w:val="007F4CE3"/>
    <w:rsid w:val="007F4D2C"/>
    <w:rsid w:val="007F6C7C"/>
    <w:rsid w:val="00800751"/>
    <w:rsid w:val="008013DA"/>
    <w:rsid w:val="00801CBA"/>
    <w:rsid w:val="00801E33"/>
    <w:rsid w:val="0080338B"/>
    <w:rsid w:val="008034ED"/>
    <w:rsid w:val="008035B7"/>
    <w:rsid w:val="00803CDF"/>
    <w:rsid w:val="008041D6"/>
    <w:rsid w:val="0080439A"/>
    <w:rsid w:val="008047BA"/>
    <w:rsid w:val="00804F4C"/>
    <w:rsid w:val="0080517A"/>
    <w:rsid w:val="00805C9E"/>
    <w:rsid w:val="00805E61"/>
    <w:rsid w:val="0080606D"/>
    <w:rsid w:val="008066F7"/>
    <w:rsid w:val="00806F07"/>
    <w:rsid w:val="00806F43"/>
    <w:rsid w:val="0080707F"/>
    <w:rsid w:val="0081047F"/>
    <w:rsid w:val="0081056D"/>
    <w:rsid w:val="00810872"/>
    <w:rsid w:val="00811C3A"/>
    <w:rsid w:val="00811F85"/>
    <w:rsid w:val="0081337F"/>
    <w:rsid w:val="008144EA"/>
    <w:rsid w:val="00814DE1"/>
    <w:rsid w:val="008161D6"/>
    <w:rsid w:val="00816AC6"/>
    <w:rsid w:val="00816C07"/>
    <w:rsid w:val="00817127"/>
    <w:rsid w:val="008179E4"/>
    <w:rsid w:val="008202DD"/>
    <w:rsid w:val="00821308"/>
    <w:rsid w:val="0082144C"/>
    <w:rsid w:val="008215FB"/>
    <w:rsid w:val="00822005"/>
    <w:rsid w:val="00822121"/>
    <w:rsid w:val="0082464D"/>
    <w:rsid w:val="00825016"/>
    <w:rsid w:val="0082511B"/>
    <w:rsid w:val="0082548B"/>
    <w:rsid w:val="00825682"/>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44E"/>
    <w:rsid w:val="00843079"/>
    <w:rsid w:val="00843CDA"/>
    <w:rsid w:val="00845847"/>
    <w:rsid w:val="00846DED"/>
    <w:rsid w:val="00846DF0"/>
    <w:rsid w:val="00847238"/>
    <w:rsid w:val="00847DB1"/>
    <w:rsid w:val="00847DE4"/>
    <w:rsid w:val="008508B9"/>
    <w:rsid w:val="00850CA7"/>
    <w:rsid w:val="0085130D"/>
    <w:rsid w:val="00851C7B"/>
    <w:rsid w:val="008529DA"/>
    <w:rsid w:val="00852C2D"/>
    <w:rsid w:val="00852C7F"/>
    <w:rsid w:val="00853434"/>
    <w:rsid w:val="0085404C"/>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DF2"/>
    <w:rsid w:val="00865295"/>
    <w:rsid w:val="0086692A"/>
    <w:rsid w:val="008675AF"/>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7487"/>
    <w:rsid w:val="00877B17"/>
    <w:rsid w:val="00880123"/>
    <w:rsid w:val="00882401"/>
    <w:rsid w:val="008824AD"/>
    <w:rsid w:val="00882AD7"/>
    <w:rsid w:val="00882AE3"/>
    <w:rsid w:val="00882CD7"/>
    <w:rsid w:val="008842D8"/>
    <w:rsid w:val="00884706"/>
    <w:rsid w:val="00884B71"/>
    <w:rsid w:val="00884DB2"/>
    <w:rsid w:val="0088649A"/>
    <w:rsid w:val="00886930"/>
    <w:rsid w:val="0088741C"/>
    <w:rsid w:val="00890358"/>
    <w:rsid w:val="008905C2"/>
    <w:rsid w:val="00890B12"/>
    <w:rsid w:val="0089138A"/>
    <w:rsid w:val="0089166F"/>
    <w:rsid w:val="00891D74"/>
    <w:rsid w:val="00892706"/>
    <w:rsid w:val="00893C3B"/>
    <w:rsid w:val="00894623"/>
    <w:rsid w:val="00894787"/>
    <w:rsid w:val="00894C1D"/>
    <w:rsid w:val="00895000"/>
    <w:rsid w:val="00895199"/>
    <w:rsid w:val="0089560D"/>
    <w:rsid w:val="00896550"/>
    <w:rsid w:val="00896A2F"/>
    <w:rsid w:val="00897E01"/>
    <w:rsid w:val="008A0072"/>
    <w:rsid w:val="008A05A1"/>
    <w:rsid w:val="008A0CF6"/>
    <w:rsid w:val="008A13EE"/>
    <w:rsid w:val="008A22A1"/>
    <w:rsid w:val="008A23D6"/>
    <w:rsid w:val="008A25E9"/>
    <w:rsid w:val="008A2847"/>
    <w:rsid w:val="008A2C46"/>
    <w:rsid w:val="008A357A"/>
    <w:rsid w:val="008A4494"/>
    <w:rsid w:val="008A50F4"/>
    <w:rsid w:val="008A5229"/>
    <w:rsid w:val="008A65A1"/>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5459"/>
    <w:rsid w:val="008C5628"/>
    <w:rsid w:val="008C64DF"/>
    <w:rsid w:val="008C6574"/>
    <w:rsid w:val="008C7005"/>
    <w:rsid w:val="008C707D"/>
    <w:rsid w:val="008C7C3C"/>
    <w:rsid w:val="008D0789"/>
    <w:rsid w:val="008D0C75"/>
    <w:rsid w:val="008D2703"/>
    <w:rsid w:val="008D6473"/>
    <w:rsid w:val="008D6AE1"/>
    <w:rsid w:val="008D7064"/>
    <w:rsid w:val="008D74F3"/>
    <w:rsid w:val="008D77C9"/>
    <w:rsid w:val="008E0A96"/>
    <w:rsid w:val="008E0FDA"/>
    <w:rsid w:val="008E1AEF"/>
    <w:rsid w:val="008E1B74"/>
    <w:rsid w:val="008E2C8E"/>
    <w:rsid w:val="008E2D72"/>
    <w:rsid w:val="008E3008"/>
    <w:rsid w:val="008E3E98"/>
    <w:rsid w:val="008E5031"/>
    <w:rsid w:val="008E53CD"/>
    <w:rsid w:val="008E60EF"/>
    <w:rsid w:val="008E6723"/>
    <w:rsid w:val="008E7DCC"/>
    <w:rsid w:val="008F32E8"/>
    <w:rsid w:val="008F3A81"/>
    <w:rsid w:val="008F3F69"/>
    <w:rsid w:val="008F43A9"/>
    <w:rsid w:val="008F4DE1"/>
    <w:rsid w:val="008F4EAA"/>
    <w:rsid w:val="008F5901"/>
    <w:rsid w:val="008F5C40"/>
    <w:rsid w:val="008F5D19"/>
    <w:rsid w:val="008F61B2"/>
    <w:rsid w:val="008F6449"/>
    <w:rsid w:val="008F738E"/>
    <w:rsid w:val="008F763E"/>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36E7"/>
    <w:rsid w:val="00913C40"/>
    <w:rsid w:val="00913FE8"/>
    <w:rsid w:val="00914343"/>
    <w:rsid w:val="00915949"/>
    <w:rsid w:val="0091606F"/>
    <w:rsid w:val="009160F1"/>
    <w:rsid w:val="009167DE"/>
    <w:rsid w:val="009169C4"/>
    <w:rsid w:val="00916E49"/>
    <w:rsid w:val="00917194"/>
    <w:rsid w:val="00921C48"/>
    <w:rsid w:val="00921DFA"/>
    <w:rsid w:val="00922325"/>
    <w:rsid w:val="00922367"/>
    <w:rsid w:val="00922BEB"/>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8F9"/>
    <w:rsid w:val="00930DF1"/>
    <w:rsid w:val="00930ECD"/>
    <w:rsid w:val="009320BA"/>
    <w:rsid w:val="0093268E"/>
    <w:rsid w:val="009326A2"/>
    <w:rsid w:val="009326B1"/>
    <w:rsid w:val="00932D88"/>
    <w:rsid w:val="00934715"/>
    <w:rsid w:val="00934865"/>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BBA"/>
    <w:rsid w:val="00946E39"/>
    <w:rsid w:val="00950086"/>
    <w:rsid w:val="009516A8"/>
    <w:rsid w:val="009519BF"/>
    <w:rsid w:val="009525F1"/>
    <w:rsid w:val="00952692"/>
    <w:rsid w:val="00952980"/>
    <w:rsid w:val="00952B1A"/>
    <w:rsid w:val="00952B69"/>
    <w:rsid w:val="00953C90"/>
    <w:rsid w:val="0095472B"/>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A02"/>
    <w:rsid w:val="009635B7"/>
    <w:rsid w:val="00963B2F"/>
    <w:rsid w:val="00964B0C"/>
    <w:rsid w:val="00965A0A"/>
    <w:rsid w:val="00965AE7"/>
    <w:rsid w:val="00966080"/>
    <w:rsid w:val="0096779A"/>
    <w:rsid w:val="00967A5C"/>
    <w:rsid w:val="009701FF"/>
    <w:rsid w:val="009712EC"/>
    <w:rsid w:val="009713CC"/>
    <w:rsid w:val="00971D19"/>
    <w:rsid w:val="009724A1"/>
    <w:rsid w:val="00972524"/>
    <w:rsid w:val="00972BCC"/>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115B"/>
    <w:rsid w:val="00981559"/>
    <w:rsid w:val="00981D48"/>
    <w:rsid w:val="00981E90"/>
    <w:rsid w:val="0098315F"/>
    <w:rsid w:val="0098317F"/>
    <w:rsid w:val="00983F09"/>
    <w:rsid w:val="00984367"/>
    <w:rsid w:val="00984B58"/>
    <w:rsid w:val="00985086"/>
    <w:rsid w:val="00985C4C"/>
    <w:rsid w:val="00985D20"/>
    <w:rsid w:val="00990031"/>
    <w:rsid w:val="00991125"/>
    <w:rsid w:val="009918AA"/>
    <w:rsid w:val="00991938"/>
    <w:rsid w:val="009920F3"/>
    <w:rsid w:val="00992274"/>
    <w:rsid w:val="0099326E"/>
    <w:rsid w:val="0099406A"/>
    <w:rsid w:val="009942AE"/>
    <w:rsid w:val="00995A48"/>
    <w:rsid w:val="00996EE2"/>
    <w:rsid w:val="00997002"/>
    <w:rsid w:val="009A01DF"/>
    <w:rsid w:val="009A0340"/>
    <w:rsid w:val="009A1F46"/>
    <w:rsid w:val="009A3B74"/>
    <w:rsid w:val="009A3F4B"/>
    <w:rsid w:val="009A4889"/>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AC1"/>
    <w:rsid w:val="009B4D48"/>
    <w:rsid w:val="009B74C0"/>
    <w:rsid w:val="009B7800"/>
    <w:rsid w:val="009C04D6"/>
    <w:rsid w:val="009C098D"/>
    <w:rsid w:val="009C0A77"/>
    <w:rsid w:val="009C1353"/>
    <w:rsid w:val="009C16BD"/>
    <w:rsid w:val="009C1B00"/>
    <w:rsid w:val="009C255E"/>
    <w:rsid w:val="009C25DC"/>
    <w:rsid w:val="009C2FEE"/>
    <w:rsid w:val="009C3493"/>
    <w:rsid w:val="009C390F"/>
    <w:rsid w:val="009C41E6"/>
    <w:rsid w:val="009C468D"/>
    <w:rsid w:val="009C5EB1"/>
    <w:rsid w:val="009C60F6"/>
    <w:rsid w:val="009C616D"/>
    <w:rsid w:val="009D0580"/>
    <w:rsid w:val="009D1C4F"/>
    <w:rsid w:val="009D2C34"/>
    <w:rsid w:val="009D3137"/>
    <w:rsid w:val="009D3778"/>
    <w:rsid w:val="009D3A2E"/>
    <w:rsid w:val="009D3A54"/>
    <w:rsid w:val="009D463C"/>
    <w:rsid w:val="009D5A91"/>
    <w:rsid w:val="009D6A9A"/>
    <w:rsid w:val="009D7307"/>
    <w:rsid w:val="009D7E66"/>
    <w:rsid w:val="009E0014"/>
    <w:rsid w:val="009E0E57"/>
    <w:rsid w:val="009E119A"/>
    <w:rsid w:val="009E141C"/>
    <w:rsid w:val="009E1C68"/>
    <w:rsid w:val="009E2A01"/>
    <w:rsid w:val="009E35F7"/>
    <w:rsid w:val="009E3F57"/>
    <w:rsid w:val="009E3FA8"/>
    <w:rsid w:val="009E4ED3"/>
    <w:rsid w:val="009E5E3E"/>
    <w:rsid w:val="009E6043"/>
    <w:rsid w:val="009E60A1"/>
    <w:rsid w:val="009E6F06"/>
    <w:rsid w:val="009E79FC"/>
    <w:rsid w:val="009F0065"/>
    <w:rsid w:val="009F0881"/>
    <w:rsid w:val="009F1074"/>
    <w:rsid w:val="009F1144"/>
    <w:rsid w:val="009F1574"/>
    <w:rsid w:val="009F16BA"/>
    <w:rsid w:val="009F1838"/>
    <w:rsid w:val="009F215C"/>
    <w:rsid w:val="009F33AE"/>
    <w:rsid w:val="009F415C"/>
    <w:rsid w:val="009F41BC"/>
    <w:rsid w:val="009F4457"/>
    <w:rsid w:val="009F4770"/>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641"/>
    <w:rsid w:val="00A07067"/>
    <w:rsid w:val="00A10116"/>
    <w:rsid w:val="00A1016E"/>
    <w:rsid w:val="00A101F6"/>
    <w:rsid w:val="00A10348"/>
    <w:rsid w:val="00A1036A"/>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213D"/>
    <w:rsid w:val="00A231BA"/>
    <w:rsid w:val="00A237F5"/>
    <w:rsid w:val="00A256C6"/>
    <w:rsid w:val="00A25734"/>
    <w:rsid w:val="00A25E69"/>
    <w:rsid w:val="00A265E2"/>
    <w:rsid w:val="00A30D4D"/>
    <w:rsid w:val="00A330DE"/>
    <w:rsid w:val="00A33DA4"/>
    <w:rsid w:val="00A34065"/>
    <w:rsid w:val="00A34B48"/>
    <w:rsid w:val="00A352F0"/>
    <w:rsid w:val="00A35AF6"/>
    <w:rsid w:val="00A360ED"/>
    <w:rsid w:val="00A36468"/>
    <w:rsid w:val="00A36981"/>
    <w:rsid w:val="00A36C77"/>
    <w:rsid w:val="00A37149"/>
    <w:rsid w:val="00A372C0"/>
    <w:rsid w:val="00A37531"/>
    <w:rsid w:val="00A375D3"/>
    <w:rsid w:val="00A37DC6"/>
    <w:rsid w:val="00A41ADB"/>
    <w:rsid w:val="00A41EE3"/>
    <w:rsid w:val="00A421F5"/>
    <w:rsid w:val="00A4270D"/>
    <w:rsid w:val="00A42F43"/>
    <w:rsid w:val="00A43ABF"/>
    <w:rsid w:val="00A44661"/>
    <w:rsid w:val="00A44939"/>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B3"/>
    <w:rsid w:val="00A5504A"/>
    <w:rsid w:val="00A550E0"/>
    <w:rsid w:val="00A55176"/>
    <w:rsid w:val="00A55209"/>
    <w:rsid w:val="00A56614"/>
    <w:rsid w:val="00A568B6"/>
    <w:rsid w:val="00A56BF2"/>
    <w:rsid w:val="00A57587"/>
    <w:rsid w:val="00A57BCF"/>
    <w:rsid w:val="00A60EB3"/>
    <w:rsid w:val="00A617A8"/>
    <w:rsid w:val="00A61985"/>
    <w:rsid w:val="00A61F09"/>
    <w:rsid w:val="00A61FFF"/>
    <w:rsid w:val="00A62217"/>
    <w:rsid w:val="00A6253B"/>
    <w:rsid w:val="00A627DC"/>
    <w:rsid w:val="00A6398B"/>
    <w:rsid w:val="00A63BFD"/>
    <w:rsid w:val="00A641E4"/>
    <w:rsid w:val="00A64A17"/>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314"/>
    <w:rsid w:val="00A749FB"/>
    <w:rsid w:val="00A7520C"/>
    <w:rsid w:val="00A75460"/>
    <w:rsid w:val="00A758F2"/>
    <w:rsid w:val="00A766E6"/>
    <w:rsid w:val="00A77718"/>
    <w:rsid w:val="00A805B9"/>
    <w:rsid w:val="00A81D20"/>
    <w:rsid w:val="00A824C1"/>
    <w:rsid w:val="00A83301"/>
    <w:rsid w:val="00A83B8C"/>
    <w:rsid w:val="00A84282"/>
    <w:rsid w:val="00A84C9A"/>
    <w:rsid w:val="00A853F0"/>
    <w:rsid w:val="00A8551C"/>
    <w:rsid w:val="00A85AAF"/>
    <w:rsid w:val="00A85DC8"/>
    <w:rsid w:val="00A865A9"/>
    <w:rsid w:val="00A867FF"/>
    <w:rsid w:val="00A86CE6"/>
    <w:rsid w:val="00A870D3"/>
    <w:rsid w:val="00A90E6D"/>
    <w:rsid w:val="00A91466"/>
    <w:rsid w:val="00A9174A"/>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569"/>
    <w:rsid w:val="00AA073E"/>
    <w:rsid w:val="00AA128D"/>
    <w:rsid w:val="00AA14AD"/>
    <w:rsid w:val="00AA1820"/>
    <w:rsid w:val="00AA1F6D"/>
    <w:rsid w:val="00AA23AA"/>
    <w:rsid w:val="00AA28A7"/>
    <w:rsid w:val="00AA28F3"/>
    <w:rsid w:val="00AA2C17"/>
    <w:rsid w:val="00AA33B5"/>
    <w:rsid w:val="00AA3FBA"/>
    <w:rsid w:val="00AA49C0"/>
    <w:rsid w:val="00AA6844"/>
    <w:rsid w:val="00AA68A8"/>
    <w:rsid w:val="00AA7176"/>
    <w:rsid w:val="00AA7352"/>
    <w:rsid w:val="00AA7986"/>
    <w:rsid w:val="00AB0454"/>
    <w:rsid w:val="00AB0503"/>
    <w:rsid w:val="00AB0C80"/>
    <w:rsid w:val="00AB23BE"/>
    <w:rsid w:val="00AB26E1"/>
    <w:rsid w:val="00AB461D"/>
    <w:rsid w:val="00AB484E"/>
    <w:rsid w:val="00AB4AA2"/>
    <w:rsid w:val="00AB4B75"/>
    <w:rsid w:val="00AB4CB4"/>
    <w:rsid w:val="00AB5240"/>
    <w:rsid w:val="00AB5285"/>
    <w:rsid w:val="00AB6235"/>
    <w:rsid w:val="00AB6C52"/>
    <w:rsid w:val="00AC01B9"/>
    <w:rsid w:val="00AC021D"/>
    <w:rsid w:val="00AC0781"/>
    <w:rsid w:val="00AC08F5"/>
    <w:rsid w:val="00AC20D0"/>
    <w:rsid w:val="00AC2414"/>
    <w:rsid w:val="00AC2E8F"/>
    <w:rsid w:val="00AC308D"/>
    <w:rsid w:val="00AC3802"/>
    <w:rsid w:val="00AC38B9"/>
    <w:rsid w:val="00AC3BA8"/>
    <w:rsid w:val="00AC3DC1"/>
    <w:rsid w:val="00AC3E3D"/>
    <w:rsid w:val="00AC3FE4"/>
    <w:rsid w:val="00AC4D65"/>
    <w:rsid w:val="00AC534F"/>
    <w:rsid w:val="00AC64D6"/>
    <w:rsid w:val="00AC6E8F"/>
    <w:rsid w:val="00AC7D12"/>
    <w:rsid w:val="00AD02D4"/>
    <w:rsid w:val="00AD1997"/>
    <w:rsid w:val="00AD2B04"/>
    <w:rsid w:val="00AD2F05"/>
    <w:rsid w:val="00AD2F70"/>
    <w:rsid w:val="00AD3B32"/>
    <w:rsid w:val="00AD3ED0"/>
    <w:rsid w:val="00AD5742"/>
    <w:rsid w:val="00AD6611"/>
    <w:rsid w:val="00AD7713"/>
    <w:rsid w:val="00AD7BC3"/>
    <w:rsid w:val="00AE0018"/>
    <w:rsid w:val="00AE11AE"/>
    <w:rsid w:val="00AE134E"/>
    <w:rsid w:val="00AE14D3"/>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559A"/>
    <w:rsid w:val="00B05C88"/>
    <w:rsid w:val="00B0639A"/>
    <w:rsid w:val="00B0669A"/>
    <w:rsid w:val="00B06DED"/>
    <w:rsid w:val="00B06F13"/>
    <w:rsid w:val="00B07080"/>
    <w:rsid w:val="00B07AF0"/>
    <w:rsid w:val="00B10211"/>
    <w:rsid w:val="00B1046F"/>
    <w:rsid w:val="00B106BD"/>
    <w:rsid w:val="00B111DB"/>
    <w:rsid w:val="00B11EC9"/>
    <w:rsid w:val="00B1230C"/>
    <w:rsid w:val="00B1249E"/>
    <w:rsid w:val="00B125BE"/>
    <w:rsid w:val="00B13055"/>
    <w:rsid w:val="00B13284"/>
    <w:rsid w:val="00B1366A"/>
    <w:rsid w:val="00B13DBB"/>
    <w:rsid w:val="00B13DD9"/>
    <w:rsid w:val="00B149C2"/>
    <w:rsid w:val="00B151C8"/>
    <w:rsid w:val="00B15802"/>
    <w:rsid w:val="00B16C6E"/>
    <w:rsid w:val="00B16F59"/>
    <w:rsid w:val="00B17759"/>
    <w:rsid w:val="00B17CDA"/>
    <w:rsid w:val="00B21602"/>
    <w:rsid w:val="00B21CED"/>
    <w:rsid w:val="00B22491"/>
    <w:rsid w:val="00B22B71"/>
    <w:rsid w:val="00B23083"/>
    <w:rsid w:val="00B23EB7"/>
    <w:rsid w:val="00B249E1"/>
    <w:rsid w:val="00B24A98"/>
    <w:rsid w:val="00B25197"/>
    <w:rsid w:val="00B25A0D"/>
    <w:rsid w:val="00B25CB7"/>
    <w:rsid w:val="00B26307"/>
    <w:rsid w:val="00B27306"/>
    <w:rsid w:val="00B27C38"/>
    <w:rsid w:val="00B27DC4"/>
    <w:rsid w:val="00B27F08"/>
    <w:rsid w:val="00B300D5"/>
    <w:rsid w:val="00B30617"/>
    <w:rsid w:val="00B30DB1"/>
    <w:rsid w:val="00B31129"/>
    <w:rsid w:val="00B31B17"/>
    <w:rsid w:val="00B31B63"/>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753B"/>
    <w:rsid w:val="00B40062"/>
    <w:rsid w:val="00B402B0"/>
    <w:rsid w:val="00B40718"/>
    <w:rsid w:val="00B40B26"/>
    <w:rsid w:val="00B41168"/>
    <w:rsid w:val="00B416DB"/>
    <w:rsid w:val="00B41D3F"/>
    <w:rsid w:val="00B42A47"/>
    <w:rsid w:val="00B42C2D"/>
    <w:rsid w:val="00B438E6"/>
    <w:rsid w:val="00B44E33"/>
    <w:rsid w:val="00B450F2"/>
    <w:rsid w:val="00B46140"/>
    <w:rsid w:val="00B467BC"/>
    <w:rsid w:val="00B5021B"/>
    <w:rsid w:val="00B504E7"/>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7F5"/>
    <w:rsid w:val="00B61396"/>
    <w:rsid w:val="00B620ED"/>
    <w:rsid w:val="00B62712"/>
    <w:rsid w:val="00B63084"/>
    <w:rsid w:val="00B64558"/>
    <w:rsid w:val="00B650D4"/>
    <w:rsid w:val="00B65151"/>
    <w:rsid w:val="00B653AC"/>
    <w:rsid w:val="00B653DA"/>
    <w:rsid w:val="00B67B8C"/>
    <w:rsid w:val="00B67C3C"/>
    <w:rsid w:val="00B70315"/>
    <w:rsid w:val="00B7068F"/>
    <w:rsid w:val="00B7101D"/>
    <w:rsid w:val="00B710B0"/>
    <w:rsid w:val="00B7157A"/>
    <w:rsid w:val="00B7191A"/>
    <w:rsid w:val="00B72388"/>
    <w:rsid w:val="00B73194"/>
    <w:rsid w:val="00B733F1"/>
    <w:rsid w:val="00B7351A"/>
    <w:rsid w:val="00B73947"/>
    <w:rsid w:val="00B73C0B"/>
    <w:rsid w:val="00B73DB5"/>
    <w:rsid w:val="00B73EE0"/>
    <w:rsid w:val="00B74B22"/>
    <w:rsid w:val="00B74CC5"/>
    <w:rsid w:val="00B74F70"/>
    <w:rsid w:val="00B75F6F"/>
    <w:rsid w:val="00B762D2"/>
    <w:rsid w:val="00B762E5"/>
    <w:rsid w:val="00B768BC"/>
    <w:rsid w:val="00B768CF"/>
    <w:rsid w:val="00B76D53"/>
    <w:rsid w:val="00B77634"/>
    <w:rsid w:val="00B77670"/>
    <w:rsid w:val="00B80B5D"/>
    <w:rsid w:val="00B8130E"/>
    <w:rsid w:val="00B8148E"/>
    <w:rsid w:val="00B83253"/>
    <w:rsid w:val="00B834FB"/>
    <w:rsid w:val="00B8360C"/>
    <w:rsid w:val="00B83E4D"/>
    <w:rsid w:val="00B841F2"/>
    <w:rsid w:val="00B8432B"/>
    <w:rsid w:val="00B8505C"/>
    <w:rsid w:val="00B8572F"/>
    <w:rsid w:val="00B85DB7"/>
    <w:rsid w:val="00B86AB1"/>
    <w:rsid w:val="00B8701F"/>
    <w:rsid w:val="00B870EA"/>
    <w:rsid w:val="00B875E8"/>
    <w:rsid w:val="00B87ABC"/>
    <w:rsid w:val="00B90144"/>
    <w:rsid w:val="00B907F2"/>
    <w:rsid w:val="00B90903"/>
    <w:rsid w:val="00B90CF8"/>
    <w:rsid w:val="00B9118F"/>
    <w:rsid w:val="00B91D5B"/>
    <w:rsid w:val="00B92A6E"/>
    <w:rsid w:val="00B9315B"/>
    <w:rsid w:val="00B9353F"/>
    <w:rsid w:val="00B935ED"/>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7762"/>
    <w:rsid w:val="00BB0253"/>
    <w:rsid w:val="00BB12E2"/>
    <w:rsid w:val="00BB14B0"/>
    <w:rsid w:val="00BB17A9"/>
    <w:rsid w:val="00BB2441"/>
    <w:rsid w:val="00BB24BE"/>
    <w:rsid w:val="00BB2814"/>
    <w:rsid w:val="00BB2F81"/>
    <w:rsid w:val="00BB32D4"/>
    <w:rsid w:val="00BB44C9"/>
    <w:rsid w:val="00BB4ED8"/>
    <w:rsid w:val="00BB57C2"/>
    <w:rsid w:val="00BB5FC3"/>
    <w:rsid w:val="00BB64B1"/>
    <w:rsid w:val="00BB6E92"/>
    <w:rsid w:val="00BB7C03"/>
    <w:rsid w:val="00BB7E56"/>
    <w:rsid w:val="00BC0181"/>
    <w:rsid w:val="00BC03E2"/>
    <w:rsid w:val="00BC14D7"/>
    <w:rsid w:val="00BC34F2"/>
    <w:rsid w:val="00BC3A22"/>
    <w:rsid w:val="00BC4490"/>
    <w:rsid w:val="00BC4881"/>
    <w:rsid w:val="00BC5CAA"/>
    <w:rsid w:val="00BC6160"/>
    <w:rsid w:val="00BC6783"/>
    <w:rsid w:val="00BC6899"/>
    <w:rsid w:val="00BC6E7C"/>
    <w:rsid w:val="00BC7C0C"/>
    <w:rsid w:val="00BC7E19"/>
    <w:rsid w:val="00BD0454"/>
    <w:rsid w:val="00BD15CC"/>
    <w:rsid w:val="00BD2F6D"/>
    <w:rsid w:val="00BD34EF"/>
    <w:rsid w:val="00BD443B"/>
    <w:rsid w:val="00BD4D6A"/>
    <w:rsid w:val="00BD53AE"/>
    <w:rsid w:val="00BD5503"/>
    <w:rsid w:val="00BD5D12"/>
    <w:rsid w:val="00BD656D"/>
    <w:rsid w:val="00BD65EC"/>
    <w:rsid w:val="00BD6F89"/>
    <w:rsid w:val="00BD733E"/>
    <w:rsid w:val="00BD76CD"/>
    <w:rsid w:val="00BD7EA4"/>
    <w:rsid w:val="00BD7EEB"/>
    <w:rsid w:val="00BE02D1"/>
    <w:rsid w:val="00BE02D7"/>
    <w:rsid w:val="00BE098C"/>
    <w:rsid w:val="00BE0D68"/>
    <w:rsid w:val="00BE2120"/>
    <w:rsid w:val="00BE23ED"/>
    <w:rsid w:val="00BE2ACF"/>
    <w:rsid w:val="00BE2BB9"/>
    <w:rsid w:val="00BE3248"/>
    <w:rsid w:val="00BE32C0"/>
    <w:rsid w:val="00BE3412"/>
    <w:rsid w:val="00BE371E"/>
    <w:rsid w:val="00BE4193"/>
    <w:rsid w:val="00BE41B6"/>
    <w:rsid w:val="00BE4EF7"/>
    <w:rsid w:val="00BE5140"/>
    <w:rsid w:val="00BE5896"/>
    <w:rsid w:val="00BE5B6B"/>
    <w:rsid w:val="00BE6D40"/>
    <w:rsid w:val="00BE7253"/>
    <w:rsid w:val="00BE75A6"/>
    <w:rsid w:val="00BF083E"/>
    <w:rsid w:val="00BF1113"/>
    <w:rsid w:val="00BF11FA"/>
    <w:rsid w:val="00BF167F"/>
    <w:rsid w:val="00BF1F09"/>
    <w:rsid w:val="00BF2435"/>
    <w:rsid w:val="00BF3DA9"/>
    <w:rsid w:val="00BF4728"/>
    <w:rsid w:val="00BF52E8"/>
    <w:rsid w:val="00BF6251"/>
    <w:rsid w:val="00BF65A9"/>
    <w:rsid w:val="00BF6B6D"/>
    <w:rsid w:val="00BF6CF9"/>
    <w:rsid w:val="00BF6D23"/>
    <w:rsid w:val="00BF6DEF"/>
    <w:rsid w:val="00C00667"/>
    <w:rsid w:val="00C01463"/>
    <w:rsid w:val="00C01507"/>
    <w:rsid w:val="00C01805"/>
    <w:rsid w:val="00C01B5B"/>
    <w:rsid w:val="00C01C21"/>
    <w:rsid w:val="00C01CC8"/>
    <w:rsid w:val="00C01CE4"/>
    <w:rsid w:val="00C02422"/>
    <w:rsid w:val="00C02CBE"/>
    <w:rsid w:val="00C0372A"/>
    <w:rsid w:val="00C038D8"/>
    <w:rsid w:val="00C04735"/>
    <w:rsid w:val="00C04914"/>
    <w:rsid w:val="00C04D05"/>
    <w:rsid w:val="00C04DDC"/>
    <w:rsid w:val="00C054F6"/>
    <w:rsid w:val="00C05BEE"/>
    <w:rsid w:val="00C07826"/>
    <w:rsid w:val="00C07FFA"/>
    <w:rsid w:val="00C10628"/>
    <w:rsid w:val="00C10B99"/>
    <w:rsid w:val="00C10EEF"/>
    <w:rsid w:val="00C11B78"/>
    <w:rsid w:val="00C12F0C"/>
    <w:rsid w:val="00C14935"/>
    <w:rsid w:val="00C14B0A"/>
    <w:rsid w:val="00C14CCC"/>
    <w:rsid w:val="00C1533F"/>
    <w:rsid w:val="00C15EB5"/>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F2C"/>
    <w:rsid w:val="00C27FBA"/>
    <w:rsid w:val="00C3025E"/>
    <w:rsid w:val="00C32077"/>
    <w:rsid w:val="00C3228B"/>
    <w:rsid w:val="00C32BF9"/>
    <w:rsid w:val="00C334DE"/>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021"/>
    <w:rsid w:val="00C479D1"/>
    <w:rsid w:val="00C5046D"/>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67F"/>
    <w:rsid w:val="00C61933"/>
    <w:rsid w:val="00C62167"/>
    <w:rsid w:val="00C645B1"/>
    <w:rsid w:val="00C64C0F"/>
    <w:rsid w:val="00C65471"/>
    <w:rsid w:val="00C65956"/>
    <w:rsid w:val="00C662CB"/>
    <w:rsid w:val="00C6699B"/>
    <w:rsid w:val="00C66A4A"/>
    <w:rsid w:val="00C66D62"/>
    <w:rsid w:val="00C66F46"/>
    <w:rsid w:val="00C7040B"/>
    <w:rsid w:val="00C717AB"/>
    <w:rsid w:val="00C71CB5"/>
    <w:rsid w:val="00C72094"/>
    <w:rsid w:val="00C724D0"/>
    <w:rsid w:val="00C72ED1"/>
    <w:rsid w:val="00C73F22"/>
    <w:rsid w:val="00C74C13"/>
    <w:rsid w:val="00C74E26"/>
    <w:rsid w:val="00C76251"/>
    <w:rsid w:val="00C769AA"/>
    <w:rsid w:val="00C77E37"/>
    <w:rsid w:val="00C77E82"/>
    <w:rsid w:val="00C81531"/>
    <w:rsid w:val="00C81B84"/>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B0062"/>
    <w:rsid w:val="00CB0873"/>
    <w:rsid w:val="00CB0AC3"/>
    <w:rsid w:val="00CB1425"/>
    <w:rsid w:val="00CB22CD"/>
    <w:rsid w:val="00CB26A7"/>
    <w:rsid w:val="00CB30F0"/>
    <w:rsid w:val="00CB3368"/>
    <w:rsid w:val="00CB3525"/>
    <w:rsid w:val="00CB36BE"/>
    <w:rsid w:val="00CB3FBB"/>
    <w:rsid w:val="00CB40FF"/>
    <w:rsid w:val="00CB4E88"/>
    <w:rsid w:val="00CB5855"/>
    <w:rsid w:val="00CB62F1"/>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88"/>
    <w:rsid w:val="00CC6442"/>
    <w:rsid w:val="00CC6C93"/>
    <w:rsid w:val="00CC6FCF"/>
    <w:rsid w:val="00CC76B0"/>
    <w:rsid w:val="00CC7A28"/>
    <w:rsid w:val="00CC7B70"/>
    <w:rsid w:val="00CC7E46"/>
    <w:rsid w:val="00CC7FDB"/>
    <w:rsid w:val="00CD032B"/>
    <w:rsid w:val="00CD0792"/>
    <w:rsid w:val="00CD0C2C"/>
    <w:rsid w:val="00CD11C4"/>
    <w:rsid w:val="00CD1258"/>
    <w:rsid w:val="00CD12E3"/>
    <w:rsid w:val="00CD2708"/>
    <w:rsid w:val="00CD2E4B"/>
    <w:rsid w:val="00CD3159"/>
    <w:rsid w:val="00CD3E0B"/>
    <w:rsid w:val="00CD42F1"/>
    <w:rsid w:val="00CD4A71"/>
    <w:rsid w:val="00CD566C"/>
    <w:rsid w:val="00CD5723"/>
    <w:rsid w:val="00CD57DA"/>
    <w:rsid w:val="00CD5BE0"/>
    <w:rsid w:val="00CD5EB0"/>
    <w:rsid w:val="00CD60B0"/>
    <w:rsid w:val="00CD60EA"/>
    <w:rsid w:val="00CD666D"/>
    <w:rsid w:val="00CD7096"/>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8FC"/>
    <w:rsid w:val="00D23C04"/>
    <w:rsid w:val="00D250A4"/>
    <w:rsid w:val="00D252BF"/>
    <w:rsid w:val="00D255AA"/>
    <w:rsid w:val="00D263F1"/>
    <w:rsid w:val="00D26FA5"/>
    <w:rsid w:val="00D273F0"/>
    <w:rsid w:val="00D275CF"/>
    <w:rsid w:val="00D30A7E"/>
    <w:rsid w:val="00D30CB4"/>
    <w:rsid w:val="00D313A3"/>
    <w:rsid w:val="00D3152B"/>
    <w:rsid w:val="00D3186E"/>
    <w:rsid w:val="00D31931"/>
    <w:rsid w:val="00D341CE"/>
    <w:rsid w:val="00D344E4"/>
    <w:rsid w:val="00D3482F"/>
    <w:rsid w:val="00D35210"/>
    <w:rsid w:val="00D354AF"/>
    <w:rsid w:val="00D35534"/>
    <w:rsid w:val="00D35549"/>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89"/>
    <w:rsid w:val="00D4495F"/>
    <w:rsid w:val="00D460F3"/>
    <w:rsid w:val="00D4688F"/>
    <w:rsid w:val="00D47BC4"/>
    <w:rsid w:val="00D5013E"/>
    <w:rsid w:val="00D5020A"/>
    <w:rsid w:val="00D51954"/>
    <w:rsid w:val="00D5212B"/>
    <w:rsid w:val="00D527C0"/>
    <w:rsid w:val="00D52BCD"/>
    <w:rsid w:val="00D53600"/>
    <w:rsid w:val="00D53DC1"/>
    <w:rsid w:val="00D54E1A"/>
    <w:rsid w:val="00D54FD1"/>
    <w:rsid w:val="00D5586A"/>
    <w:rsid w:val="00D5620A"/>
    <w:rsid w:val="00D56804"/>
    <w:rsid w:val="00D568BE"/>
    <w:rsid w:val="00D5749A"/>
    <w:rsid w:val="00D5794E"/>
    <w:rsid w:val="00D57E47"/>
    <w:rsid w:val="00D6016A"/>
    <w:rsid w:val="00D602D3"/>
    <w:rsid w:val="00D603FE"/>
    <w:rsid w:val="00D60C32"/>
    <w:rsid w:val="00D60F6C"/>
    <w:rsid w:val="00D61C0A"/>
    <w:rsid w:val="00D622C3"/>
    <w:rsid w:val="00D623A6"/>
    <w:rsid w:val="00D627D1"/>
    <w:rsid w:val="00D627F3"/>
    <w:rsid w:val="00D62B06"/>
    <w:rsid w:val="00D62BF8"/>
    <w:rsid w:val="00D62CFE"/>
    <w:rsid w:val="00D6314A"/>
    <w:rsid w:val="00D63944"/>
    <w:rsid w:val="00D63DF3"/>
    <w:rsid w:val="00D65C07"/>
    <w:rsid w:val="00D65F0B"/>
    <w:rsid w:val="00D65FA9"/>
    <w:rsid w:val="00D66019"/>
    <w:rsid w:val="00D67291"/>
    <w:rsid w:val="00D67301"/>
    <w:rsid w:val="00D6738E"/>
    <w:rsid w:val="00D67424"/>
    <w:rsid w:val="00D6787E"/>
    <w:rsid w:val="00D67B52"/>
    <w:rsid w:val="00D67EDF"/>
    <w:rsid w:val="00D708FE"/>
    <w:rsid w:val="00D7128F"/>
    <w:rsid w:val="00D713CE"/>
    <w:rsid w:val="00D71C03"/>
    <w:rsid w:val="00D71C08"/>
    <w:rsid w:val="00D733E6"/>
    <w:rsid w:val="00D73DB7"/>
    <w:rsid w:val="00D74D58"/>
    <w:rsid w:val="00D75211"/>
    <w:rsid w:val="00D752CD"/>
    <w:rsid w:val="00D752EB"/>
    <w:rsid w:val="00D75759"/>
    <w:rsid w:val="00D75902"/>
    <w:rsid w:val="00D75A62"/>
    <w:rsid w:val="00D775AF"/>
    <w:rsid w:val="00D77BB8"/>
    <w:rsid w:val="00D77CD2"/>
    <w:rsid w:val="00D80371"/>
    <w:rsid w:val="00D8068D"/>
    <w:rsid w:val="00D8306F"/>
    <w:rsid w:val="00D83D28"/>
    <w:rsid w:val="00D840F9"/>
    <w:rsid w:val="00D852F9"/>
    <w:rsid w:val="00D85714"/>
    <w:rsid w:val="00D87290"/>
    <w:rsid w:val="00D87971"/>
    <w:rsid w:val="00D879BD"/>
    <w:rsid w:val="00D87D46"/>
    <w:rsid w:val="00D87DA0"/>
    <w:rsid w:val="00D87F2B"/>
    <w:rsid w:val="00D900AF"/>
    <w:rsid w:val="00D90667"/>
    <w:rsid w:val="00D90DB8"/>
    <w:rsid w:val="00D9243B"/>
    <w:rsid w:val="00D94204"/>
    <w:rsid w:val="00D94316"/>
    <w:rsid w:val="00D943CF"/>
    <w:rsid w:val="00D945FD"/>
    <w:rsid w:val="00D947D5"/>
    <w:rsid w:val="00D94FE2"/>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DF"/>
    <w:rsid w:val="00DA4DFA"/>
    <w:rsid w:val="00DA5857"/>
    <w:rsid w:val="00DA6116"/>
    <w:rsid w:val="00DB043E"/>
    <w:rsid w:val="00DB045F"/>
    <w:rsid w:val="00DB05FB"/>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89A"/>
    <w:rsid w:val="00DC690F"/>
    <w:rsid w:val="00DC6B19"/>
    <w:rsid w:val="00DC7610"/>
    <w:rsid w:val="00DD14DC"/>
    <w:rsid w:val="00DD1E1B"/>
    <w:rsid w:val="00DD3C6E"/>
    <w:rsid w:val="00DD3FA7"/>
    <w:rsid w:val="00DD47E0"/>
    <w:rsid w:val="00DD59D4"/>
    <w:rsid w:val="00DD6398"/>
    <w:rsid w:val="00DD6F0B"/>
    <w:rsid w:val="00DD73C6"/>
    <w:rsid w:val="00DD751A"/>
    <w:rsid w:val="00DE0648"/>
    <w:rsid w:val="00DE185F"/>
    <w:rsid w:val="00DE1B22"/>
    <w:rsid w:val="00DE329F"/>
    <w:rsid w:val="00DE3E8D"/>
    <w:rsid w:val="00DE7876"/>
    <w:rsid w:val="00DF02C7"/>
    <w:rsid w:val="00DF03E1"/>
    <w:rsid w:val="00DF08D5"/>
    <w:rsid w:val="00DF14FE"/>
    <w:rsid w:val="00DF1A28"/>
    <w:rsid w:val="00DF1C58"/>
    <w:rsid w:val="00DF241B"/>
    <w:rsid w:val="00DF26C5"/>
    <w:rsid w:val="00DF2C76"/>
    <w:rsid w:val="00DF48BE"/>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2128"/>
    <w:rsid w:val="00E026C5"/>
    <w:rsid w:val="00E03157"/>
    <w:rsid w:val="00E041D9"/>
    <w:rsid w:val="00E04570"/>
    <w:rsid w:val="00E0489E"/>
    <w:rsid w:val="00E04E5B"/>
    <w:rsid w:val="00E05154"/>
    <w:rsid w:val="00E051EA"/>
    <w:rsid w:val="00E064FC"/>
    <w:rsid w:val="00E066BF"/>
    <w:rsid w:val="00E070C6"/>
    <w:rsid w:val="00E077CB"/>
    <w:rsid w:val="00E0795E"/>
    <w:rsid w:val="00E103C3"/>
    <w:rsid w:val="00E108B8"/>
    <w:rsid w:val="00E110EA"/>
    <w:rsid w:val="00E11B95"/>
    <w:rsid w:val="00E11F7A"/>
    <w:rsid w:val="00E124FC"/>
    <w:rsid w:val="00E12A02"/>
    <w:rsid w:val="00E12ACD"/>
    <w:rsid w:val="00E12C45"/>
    <w:rsid w:val="00E13AF5"/>
    <w:rsid w:val="00E1413F"/>
    <w:rsid w:val="00E147EF"/>
    <w:rsid w:val="00E1609B"/>
    <w:rsid w:val="00E17CCA"/>
    <w:rsid w:val="00E203BC"/>
    <w:rsid w:val="00E219FC"/>
    <w:rsid w:val="00E22C20"/>
    <w:rsid w:val="00E2311D"/>
    <w:rsid w:val="00E23737"/>
    <w:rsid w:val="00E244C5"/>
    <w:rsid w:val="00E24D94"/>
    <w:rsid w:val="00E25CC9"/>
    <w:rsid w:val="00E270D3"/>
    <w:rsid w:val="00E27131"/>
    <w:rsid w:val="00E27B1E"/>
    <w:rsid w:val="00E30186"/>
    <w:rsid w:val="00E302C0"/>
    <w:rsid w:val="00E30586"/>
    <w:rsid w:val="00E306B3"/>
    <w:rsid w:val="00E311DB"/>
    <w:rsid w:val="00E3172A"/>
    <w:rsid w:val="00E31ED2"/>
    <w:rsid w:val="00E32248"/>
    <w:rsid w:val="00E32822"/>
    <w:rsid w:val="00E339F4"/>
    <w:rsid w:val="00E3414F"/>
    <w:rsid w:val="00E346C2"/>
    <w:rsid w:val="00E347B5"/>
    <w:rsid w:val="00E34980"/>
    <w:rsid w:val="00E358CB"/>
    <w:rsid w:val="00E369F8"/>
    <w:rsid w:val="00E36B82"/>
    <w:rsid w:val="00E36C5F"/>
    <w:rsid w:val="00E36F59"/>
    <w:rsid w:val="00E3728C"/>
    <w:rsid w:val="00E414C7"/>
    <w:rsid w:val="00E44014"/>
    <w:rsid w:val="00E4409C"/>
    <w:rsid w:val="00E45001"/>
    <w:rsid w:val="00E45832"/>
    <w:rsid w:val="00E45D6F"/>
    <w:rsid w:val="00E45D76"/>
    <w:rsid w:val="00E46B45"/>
    <w:rsid w:val="00E4708B"/>
    <w:rsid w:val="00E478F3"/>
    <w:rsid w:val="00E47BDC"/>
    <w:rsid w:val="00E50497"/>
    <w:rsid w:val="00E50CD4"/>
    <w:rsid w:val="00E5144F"/>
    <w:rsid w:val="00E51DD8"/>
    <w:rsid w:val="00E52777"/>
    <w:rsid w:val="00E52893"/>
    <w:rsid w:val="00E53865"/>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3417"/>
    <w:rsid w:val="00E64141"/>
    <w:rsid w:val="00E64393"/>
    <w:rsid w:val="00E64846"/>
    <w:rsid w:val="00E650D7"/>
    <w:rsid w:val="00E652A6"/>
    <w:rsid w:val="00E65C7E"/>
    <w:rsid w:val="00E65D97"/>
    <w:rsid w:val="00E66891"/>
    <w:rsid w:val="00E66EE3"/>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819FF"/>
    <w:rsid w:val="00E81BBF"/>
    <w:rsid w:val="00E81FFA"/>
    <w:rsid w:val="00E826BF"/>
    <w:rsid w:val="00E82861"/>
    <w:rsid w:val="00E843BD"/>
    <w:rsid w:val="00E85AC7"/>
    <w:rsid w:val="00E85D66"/>
    <w:rsid w:val="00E86252"/>
    <w:rsid w:val="00E863AF"/>
    <w:rsid w:val="00E86489"/>
    <w:rsid w:val="00E87660"/>
    <w:rsid w:val="00E87BB2"/>
    <w:rsid w:val="00E90385"/>
    <w:rsid w:val="00E9074D"/>
    <w:rsid w:val="00E90A66"/>
    <w:rsid w:val="00E90C91"/>
    <w:rsid w:val="00E914F2"/>
    <w:rsid w:val="00E9168F"/>
    <w:rsid w:val="00E91FED"/>
    <w:rsid w:val="00E92BB2"/>
    <w:rsid w:val="00E930CB"/>
    <w:rsid w:val="00E934F6"/>
    <w:rsid w:val="00E94062"/>
    <w:rsid w:val="00E941C4"/>
    <w:rsid w:val="00E945C2"/>
    <w:rsid w:val="00E94B18"/>
    <w:rsid w:val="00E951CE"/>
    <w:rsid w:val="00E95717"/>
    <w:rsid w:val="00E95E7B"/>
    <w:rsid w:val="00E96088"/>
    <w:rsid w:val="00E96E3E"/>
    <w:rsid w:val="00E97DA4"/>
    <w:rsid w:val="00EA04A3"/>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37B2"/>
    <w:rsid w:val="00EB3D80"/>
    <w:rsid w:val="00EB416C"/>
    <w:rsid w:val="00EB469B"/>
    <w:rsid w:val="00EB4FEE"/>
    <w:rsid w:val="00EB54F6"/>
    <w:rsid w:val="00EB608F"/>
    <w:rsid w:val="00EB65F9"/>
    <w:rsid w:val="00EB6CBE"/>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7FD6"/>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7A9"/>
    <w:rsid w:val="00EE13B7"/>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973"/>
    <w:rsid w:val="00EF032A"/>
    <w:rsid w:val="00EF0404"/>
    <w:rsid w:val="00EF08D7"/>
    <w:rsid w:val="00EF09AD"/>
    <w:rsid w:val="00EF0EB9"/>
    <w:rsid w:val="00EF1150"/>
    <w:rsid w:val="00EF1589"/>
    <w:rsid w:val="00EF1D18"/>
    <w:rsid w:val="00EF2C02"/>
    <w:rsid w:val="00EF3247"/>
    <w:rsid w:val="00EF352E"/>
    <w:rsid w:val="00EF5F17"/>
    <w:rsid w:val="00EF6C1E"/>
    <w:rsid w:val="00EF6D4C"/>
    <w:rsid w:val="00EF7114"/>
    <w:rsid w:val="00EF7743"/>
    <w:rsid w:val="00EF7A4E"/>
    <w:rsid w:val="00F000A7"/>
    <w:rsid w:val="00F005FF"/>
    <w:rsid w:val="00F00664"/>
    <w:rsid w:val="00F007D7"/>
    <w:rsid w:val="00F008FD"/>
    <w:rsid w:val="00F015BC"/>
    <w:rsid w:val="00F02AE3"/>
    <w:rsid w:val="00F0344D"/>
    <w:rsid w:val="00F03741"/>
    <w:rsid w:val="00F04D79"/>
    <w:rsid w:val="00F05BCC"/>
    <w:rsid w:val="00F06445"/>
    <w:rsid w:val="00F066F1"/>
    <w:rsid w:val="00F06C1B"/>
    <w:rsid w:val="00F106E2"/>
    <w:rsid w:val="00F10B44"/>
    <w:rsid w:val="00F10BC2"/>
    <w:rsid w:val="00F10BEB"/>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0C0F"/>
    <w:rsid w:val="00F21DF7"/>
    <w:rsid w:val="00F21F2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4C61"/>
    <w:rsid w:val="00F45620"/>
    <w:rsid w:val="00F45945"/>
    <w:rsid w:val="00F502A4"/>
    <w:rsid w:val="00F50376"/>
    <w:rsid w:val="00F527CD"/>
    <w:rsid w:val="00F53F66"/>
    <w:rsid w:val="00F54551"/>
    <w:rsid w:val="00F54914"/>
    <w:rsid w:val="00F54A8B"/>
    <w:rsid w:val="00F54E55"/>
    <w:rsid w:val="00F55CE5"/>
    <w:rsid w:val="00F57095"/>
    <w:rsid w:val="00F57B28"/>
    <w:rsid w:val="00F61FE6"/>
    <w:rsid w:val="00F63765"/>
    <w:rsid w:val="00F638B5"/>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550"/>
    <w:rsid w:val="00F75092"/>
    <w:rsid w:val="00F7586D"/>
    <w:rsid w:val="00F76270"/>
    <w:rsid w:val="00F763E7"/>
    <w:rsid w:val="00F76423"/>
    <w:rsid w:val="00F81958"/>
    <w:rsid w:val="00F822D8"/>
    <w:rsid w:val="00F82F54"/>
    <w:rsid w:val="00F83075"/>
    <w:rsid w:val="00F84A77"/>
    <w:rsid w:val="00F86577"/>
    <w:rsid w:val="00F87353"/>
    <w:rsid w:val="00F8738B"/>
    <w:rsid w:val="00F874B2"/>
    <w:rsid w:val="00F87CB0"/>
    <w:rsid w:val="00F90EA7"/>
    <w:rsid w:val="00F91077"/>
    <w:rsid w:val="00F91113"/>
    <w:rsid w:val="00F9157F"/>
    <w:rsid w:val="00F92253"/>
    <w:rsid w:val="00F92569"/>
    <w:rsid w:val="00F92E2C"/>
    <w:rsid w:val="00F94314"/>
    <w:rsid w:val="00F945A7"/>
    <w:rsid w:val="00F94F83"/>
    <w:rsid w:val="00F963FE"/>
    <w:rsid w:val="00F96612"/>
    <w:rsid w:val="00F9688E"/>
    <w:rsid w:val="00F96A22"/>
    <w:rsid w:val="00F978F4"/>
    <w:rsid w:val="00F97A3E"/>
    <w:rsid w:val="00FA07BE"/>
    <w:rsid w:val="00FA0C02"/>
    <w:rsid w:val="00FA0CB2"/>
    <w:rsid w:val="00FA148A"/>
    <w:rsid w:val="00FA1C95"/>
    <w:rsid w:val="00FA28A3"/>
    <w:rsid w:val="00FA28FD"/>
    <w:rsid w:val="00FA29F4"/>
    <w:rsid w:val="00FA3125"/>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B01AA"/>
    <w:rsid w:val="00FB02D4"/>
    <w:rsid w:val="00FB0533"/>
    <w:rsid w:val="00FB323A"/>
    <w:rsid w:val="00FB39B9"/>
    <w:rsid w:val="00FB39D7"/>
    <w:rsid w:val="00FB3CFE"/>
    <w:rsid w:val="00FB4801"/>
    <w:rsid w:val="00FB4892"/>
    <w:rsid w:val="00FB4BA1"/>
    <w:rsid w:val="00FB5918"/>
    <w:rsid w:val="00FB5B6F"/>
    <w:rsid w:val="00FB685F"/>
    <w:rsid w:val="00FB6FBD"/>
    <w:rsid w:val="00FB719D"/>
    <w:rsid w:val="00FB7B77"/>
    <w:rsid w:val="00FC0E72"/>
    <w:rsid w:val="00FC1A5F"/>
    <w:rsid w:val="00FC1BF1"/>
    <w:rsid w:val="00FC24F5"/>
    <w:rsid w:val="00FC30A0"/>
    <w:rsid w:val="00FC353A"/>
    <w:rsid w:val="00FC3F8B"/>
    <w:rsid w:val="00FC46DB"/>
    <w:rsid w:val="00FC50A6"/>
    <w:rsid w:val="00FC585B"/>
    <w:rsid w:val="00FC5B8B"/>
    <w:rsid w:val="00FC6643"/>
    <w:rsid w:val="00FC67A0"/>
    <w:rsid w:val="00FC6C0B"/>
    <w:rsid w:val="00FC70B6"/>
    <w:rsid w:val="00FD0C35"/>
    <w:rsid w:val="00FD0D10"/>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CFC"/>
    <w:rsid w:val="00FE6D11"/>
    <w:rsid w:val="00FE77A6"/>
    <w:rsid w:val="00FF005B"/>
    <w:rsid w:val="00FF1721"/>
    <w:rsid w:val="00FF18BE"/>
    <w:rsid w:val="00FF2350"/>
    <w:rsid w:val="00FF583D"/>
    <w:rsid w:val="00FF5D1F"/>
    <w:rsid w:val="00FF5FFD"/>
    <w:rsid w:val="00FF614F"/>
    <w:rsid w:val="00FF6394"/>
    <w:rsid w:val="00FF6940"/>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1851E"/>
  <w15:docId w15:val="{1F135FAF-7CEF-784F-906A-B43E132D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 w:val="24"/>
      <w:szCs w:val="24"/>
      <w:lang w:eastAsia="zh-CN"/>
    </w:rPr>
  </w:style>
  <w:style w:type="character" w:customStyle="1" w:styleId="Heading7Char">
    <w:name w:val="Heading 7 Char"/>
    <w:basedOn w:val="DefaultParagraphFont"/>
    <w:link w:val="Heading7"/>
    <w:qFormat/>
    <w:rPr>
      <w:rFonts w:eastAsia="Times New Roman" w:cs="Arial"/>
      <w:sz w:val="24"/>
      <w:szCs w:val="24"/>
      <w:lang w:eastAsia="zh-CN"/>
    </w:rPr>
  </w:style>
  <w:style w:type="character" w:customStyle="1" w:styleId="Heading8Char">
    <w:name w:val="Heading 8 Char"/>
    <w:basedOn w:val="DefaultParagraphFont"/>
    <w:link w:val="Heading8"/>
    <w:qFormat/>
    <w:rPr>
      <w:rFonts w:eastAsia="Times New Roman" w:cs="Arial"/>
      <w:sz w:val="24"/>
      <w:szCs w:val="24"/>
      <w:lang w:eastAsia="zh-CN"/>
    </w:rPr>
  </w:style>
  <w:style w:type="character" w:customStyle="1" w:styleId="Heading9Char">
    <w:name w:val="Heading 9 Char"/>
    <w:basedOn w:val="DefaultParagraphFont"/>
    <w:link w:val="Heading9"/>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mailto:200ppm@2.6GH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e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91C840AB-0F31-464D-A6BA-D9648FEE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30</Pages>
  <Words>13388</Words>
  <Characters>76315</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8</cp:revision>
  <dcterms:created xsi:type="dcterms:W3CDTF">2023-05-22T10:43:00Z</dcterms:created>
  <dcterms:modified xsi:type="dcterms:W3CDTF">2023-05-23T21:33:00Z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1682493146</vt:lpwstr>
  </property>
</Properties>
</file>